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120E" w14:textId="421E959F" w:rsidR="00B85E39" w:rsidRPr="001C075F" w:rsidRDefault="008571DE">
      <w:pPr>
        <w:tabs>
          <w:tab w:val="left" w:pos="1080"/>
        </w:tabs>
        <w:rPr>
          <w:b/>
          <w:lang w:val="en-GB"/>
        </w:rPr>
      </w:pPr>
      <w:r w:rsidRPr="001C075F">
        <w:rPr>
          <w:b/>
          <w:lang w:val="en-GB"/>
        </w:rPr>
        <w:tab/>
      </w:r>
      <w:r w:rsidRPr="001C075F">
        <w:rPr>
          <w:b/>
          <w:vanish/>
          <w:lang w:val="en-GB"/>
        </w:rPr>
        <w:t xml:space="preserve">Cubicle </w:t>
      </w:r>
      <w:r w:rsidR="00354DEA" w:rsidRPr="001C075F">
        <w:rPr>
          <w:b/>
          <w:vanish/>
          <w:lang w:val="en-GB"/>
        </w:rPr>
        <w:t>PANEL CUBICLES</w:t>
      </w:r>
    </w:p>
    <w:p w14:paraId="3614BDB6" w14:textId="4981BAE5" w:rsidR="00310EED" w:rsidRPr="0065788B" w:rsidRDefault="00D90B8A" w:rsidP="009C3E59">
      <w:pPr>
        <w:tabs>
          <w:tab w:val="left" w:pos="1080"/>
        </w:tabs>
        <w:ind w:left="1080"/>
        <w:rPr>
          <w:lang w:val="fr-FR"/>
        </w:rPr>
      </w:pPr>
      <w:r w:rsidRPr="0065788B">
        <w:rPr>
          <w:b/>
          <w:bCs/>
          <w:lang w:val="fr-FR"/>
        </w:rPr>
        <w:t xml:space="preserve">Fourniture et pose de </w:t>
      </w:r>
      <w:r w:rsidR="0065788B">
        <w:rPr>
          <w:b/>
          <w:bCs/>
          <w:lang w:val="fr-FR"/>
        </w:rPr>
        <w:t>cabines sanitaires</w:t>
      </w:r>
      <w:r w:rsidR="00B55366">
        <w:rPr>
          <w:b/>
          <w:bCs/>
          <w:lang w:val="fr-FR"/>
        </w:rPr>
        <w:t xml:space="preserve"> de la société</w:t>
      </w:r>
    </w:p>
    <w:p w14:paraId="36A32B81" w14:textId="3C0EBB2E" w:rsidR="00310EED" w:rsidRPr="0065788B" w:rsidRDefault="00310EED" w:rsidP="009C3E59">
      <w:pPr>
        <w:tabs>
          <w:tab w:val="left" w:pos="1080"/>
        </w:tabs>
        <w:ind w:left="1080"/>
        <w:rPr>
          <w:lang w:val="fr-FR"/>
        </w:rPr>
      </w:pPr>
    </w:p>
    <w:p w14:paraId="7EE45872" w14:textId="0D7DCC18" w:rsidR="00FC051D" w:rsidRPr="00B55366" w:rsidRDefault="00B55366" w:rsidP="009C3E59">
      <w:pPr>
        <w:tabs>
          <w:tab w:val="left" w:pos="1080"/>
        </w:tabs>
        <w:ind w:left="1080"/>
      </w:pPr>
      <w:r w:rsidRPr="00B55366">
        <w:t>K</w:t>
      </w:r>
      <w:r w:rsidR="009C3E59" w:rsidRPr="00B55366">
        <w:t>EMMLIT</w:t>
      </w:r>
      <w:r w:rsidR="0087256D" w:rsidRPr="00B55366">
        <w:t>-Bauelemente GmbH</w:t>
      </w:r>
      <w:r w:rsidR="009C3E59" w:rsidRPr="00B55366">
        <w:br/>
      </w:r>
      <w:proofErr w:type="spellStart"/>
      <w:r w:rsidR="0087256D" w:rsidRPr="00B55366">
        <w:t>Malt</w:t>
      </w:r>
      <w:r w:rsidR="00561160" w:rsidRPr="00B55366">
        <w:t>schachstrasse</w:t>
      </w:r>
      <w:proofErr w:type="spellEnd"/>
      <w:r w:rsidR="00561160" w:rsidRPr="00B55366">
        <w:t xml:space="preserve"> 37</w:t>
      </w:r>
      <w:r w:rsidR="00C821F5" w:rsidRPr="00B55366">
        <w:t xml:space="preserve"> – 72144 </w:t>
      </w:r>
      <w:proofErr w:type="spellStart"/>
      <w:r w:rsidR="00C821F5" w:rsidRPr="00B55366">
        <w:t>Dusslingen</w:t>
      </w:r>
      <w:proofErr w:type="spellEnd"/>
      <w:r w:rsidR="00C821F5" w:rsidRPr="00B55366">
        <w:t xml:space="preserve"> </w:t>
      </w:r>
      <w:r w:rsidR="00FC051D" w:rsidRPr="00B55366">
        <w:t>–</w:t>
      </w:r>
      <w:r w:rsidR="00C821F5" w:rsidRPr="00B55366">
        <w:t xml:space="preserve"> Germany</w:t>
      </w:r>
    </w:p>
    <w:p w14:paraId="30CD7CCB" w14:textId="77777777" w:rsidR="00F27B6D" w:rsidRPr="00C11FA7" w:rsidRDefault="00FC051D" w:rsidP="009C3E59">
      <w:pPr>
        <w:tabs>
          <w:tab w:val="left" w:pos="1080"/>
        </w:tabs>
        <w:ind w:left="1080"/>
      </w:pPr>
      <w:r w:rsidRPr="00C11FA7">
        <w:t>Tel: +49</w:t>
      </w:r>
      <w:r w:rsidR="00562A99" w:rsidRPr="00C11FA7">
        <w:t xml:space="preserve"> (0)</w:t>
      </w:r>
      <w:r w:rsidR="00DD2517" w:rsidRPr="00C11FA7">
        <w:t xml:space="preserve"> 7072 131-0</w:t>
      </w:r>
    </w:p>
    <w:p w14:paraId="50712DE8" w14:textId="0187B263" w:rsidR="00BE414C" w:rsidRPr="00C11FA7" w:rsidRDefault="00EA042A" w:rsidP="009C3E59">
      <w:pPr>
        <w:tabs>
          <w:tab w:val="left" w:pos="1080"/>
        </w:tabs>
        <w:ind w:left="1080"/>
      </w:pPr>
      <w:hyperlink r:id="rId11" w:history="1">
        <w:r w:rsidR="00F27B6D" w:rsidRPr="00C11FA7">
          <w:rPr>
            <w:rStyle w:val="Hyperlink"/>
          </w:rPr>
          <w:t>export@kemmlit.de</w:t>
        </w:r>
      </w:hyperlink>
      <w:r w:rsidR="00F27B6D" w:rsidRPr="00C11FA7">
        <w:t xml:space="preserve"> </w:t>
      </w:r>
      <w:r w:rsidR="00541FCA" w:rsidRPr="00C11FA7">
        <w:t xml:space="preserve">– </w:t>
      </w:r>
      <w:hyperlink r:id="rId12" w:history="1">
        <w:r w:rsidR="00BE414C" w:rsidRPr="00C11FA7">
          <w:rPr>
            <w:rStyle w:val="Hyperlink"/>
          </w:rPr>
          <w:t>www.kemmlit.de</w:t>
        </w:r>
      </w:hyperlink>
    </w:p>
    <w:p w14:paraId="38EDD8CC" w14:textId="77777777" w:rsidR="00BE414C" w:rsidRPr="00C11FA7" w:rsidRDefault="00BE414C" w:rsidP="009C3E59">
      <w:pPr>
        <w:tabs>
          <w:tab w:val="left" w:pos="1080"/>
        </w:tabs>
        <w:ind w:left="1080"/>
      </w:pPr>
    </w:p>
    <w:p w14:paraId="640FB345" w14:textId="77777777" w:rsidR="00B55366" w:rsidRPr="00C11FA7" w:rsidRDefault="00B55366">
      <w:pPr>
        <w:tabs>
          <w:tab w:val="left" w:pos="1080"/>
        </w:tabs>
        <w:ind w:left="1080"/>
      </w:pPr>
    </w:p>
    <w:p w14:paraId="40D001E8" w14:textId="73F2E300" w:rsidR="00591913" w:rsidRPr="00591913" w:rsidRDefault="00FA5F71" w:rsidP="00591913">
      <w:pPr>
        <w:tabs>
          <w:tab w:val="left" w:pos="1080"/>
        </w:tabs>
        <w:ind w:left="1080"/>
        <w:rPr>
          <w:lang w:val="fr-FR"/>
        </w:rPr>
      </w:pPr>
      <w:r w:rsidRPr="00591913">
        <w:rPr>
          <w:b/>
          <w:bCs/>
          <w:lang w:val="fr-FR"/>
        </w:rPr>
        <w:t>Produ</w:t>
      </w:r>
      <w:r w:rsidR="00B55366" w:rsidRPr="00591913">
        <w:rPr>
          <w:b/>
          <w:bCs/>
          <w:lang w:val="fr-FR"/>
        </w:rPr>
        <w:t>i</w:t>
      </w:r>
      <w:r w:rsidRPr="00591913">
        <w:rPr>
          <w:b/>
          <w:bCs/>
          <w:lang w:val="fr-FR"/>
        </w:rPr>
        <w:t>t</w:t>
      </w:r>
      <w:r w:rsidR="00B55366" w:rsidRPr="00591913">
        <w:rPr>
          <w:b/>
          <w:bCs/>
          <w:lang w:val="fr-FR"/>
        </w:rPr>
        <w:t xml:space="preserve"> </w:t>
      </w:r>
      <w:r w:rsidRPr="00591913">
        <w:rPr>
          <w:b/>
          <w:bCs/>
          <w:lang w:val="fr-FR"/>
        </w:rPr>
        <w:t>:</w:t>
      </w:r>
      <w:r w:rsidR="006F0D31" w:rsidRPr="00591913">
        <w:rPr>
          <w:lang w:val="fr-FR"/>
        </w:rPr>
        <w:t xml:space="preserve"> </w:t>
      </w:r>
      <w:r w:rsidR="00FE3618">
        <w:rPr>
          <w:lang w:val="fr-FR"/>
        </w:rPr>
        <w:t>PRIMO</w:t>
      </w:r>
      <w:r w:rsidR="00763298" w:rsidRPr="00591913">
        <w:rPr>
          <w:lang w:val="fr-FR"/>
        </w:rPr>
        <w:t xml:space="preserve"> F</w:t>
      </w:r>
      <w:r w:rsidR="00591913" w:rsidRPr="00591913">
        <w:rPr>
          <w:lang w:val="fr-FR"/>
        </w:rPr>
        <w:t xml:space="preserve"> ou </w:t>
      </w:r>
      <w:r w:rsidR="005E4DEB">
        <w:rPr>
          <w:lang w:val="fr-FR"/>
        </w:rPr>
        <w:t>é</w:t>
      </w:r>
      <w:r w:rsidR="00591913" w:rsidRPr="00591913">
        <w:rPr>
          <w:lang w:val="fr-FR"/>
        </w:rPr>
        <w:t>quivalent.</w:t>
      </w:r>
    </w:p>
    <w:p w14:paraId="1902C6FF" w14:textId="77777777" w:rsidR="00C22813" w:rsidRPr="00591913" w:rsidRDefault="00C22813" w:rsidP="00BF60C2">
      <w:pPr>
        <w:tabs>
          <w:tab w:val="left" w:pos="1080"/>
        </w:tabs>
        <w:ind w:left="1080"/>
        <w:rPr>
          <w:lang w:val="fr-FR"/>
        </w:rPr>
      </w:pPr>
    </w:p>
    <w:p w14:paraId="45D03575" w14:textId="77777777" w:rsidR="002D49EE" w:rsidRPr="002D49EE" w:rsidRDefault="00C22813" w:rsidP="00BF60C2">
      <w:pPr>
        <w:tabs>
          <w:tab w:val="left" w:pos="1080"/>
        </w:tabs>
        <w:ind w:left="1080"/>
        <w:rPr>
          <w:rFonts w:cs="Arial"/>
          <w:b/>
          <w:bCs/>
          <w:lang w:val="fr-FR"/>
        </w:rPr>
      </w:pPr>
      <w:r w:rsidRPr="002D49EE">
        <w:rPr>
          <w:b/>
          <w:bCs/>
          <w:lang w:val="fr-FR"/>
        </w:rPr>
        <w:t xml:space="preserve">Quantitatif et dimensions selon </w:t>
      </w:r>
      <w:r w:rsidR="002D49EE" w:rsidRPr="002D49EE">
        <w:rPr>
          <w:b/>
          <w:bCs/>
          <w:lang w:val="fr-FR"/>
        </w:rPr>
        <w:t>plans de l’architecte</w:t>
      </w:r>
      <w:r w:rsidR="00B85E39" w:rsidRPr="002D49EE">
        <w:rPr>
          <w:b/>
          <w:bCs/>
          <w:lang w:val="fr-FR"/>
        </w:rPr>
        <w:br/>
      </w:r>
    </w:p>
    <w:p w14:paraId="6DAB2011" w14:textId="10918D63" w:rsidR="00B85E39" w:rsidRPr="0075782E" w:rsidRDefault="002D49EE" w:rsidP="00BF60C2">
      <w:pPr>
        <w:tabs>
          <w:tab w:val="left" w:pos="1080"/>
        </w:tabs>
        <w:ind w:left="1080"/>
        <w:rPr>
          <w:rFonts w:cs="Arial"/>
          <w:b/>
          <w:u w:val="single"/>
          <w:lang w:val="fr-FR"/>
        </w:rPr>
      </w:pPr>
      <w:r w:rsidRPr="0075782E">
        <w:rPr>
          <w:rFonts w:cs="Arial"/>
          <w:b/>
          <w:u w:val="single"/>
          <w:lang w:val="fr-FR"/>
        </w:rPr>
        <w:t>Généralités</w:t>
      </w:r>
    </w:p>
    <w:p w14:paraId="38257E2B" w14:textId="73E5D4E5" w:rsidR="003F5A09" w:rsidRDefault="003F5A09" w:rsidP="00BF60C2">
      <w:pPr>
        <w:tabs>
          <w:tab w:val="left" w:pos="1080"/>
        </w:tabs>
        <w:ind w:left="1080"/>
        <w:rPr>
          <w:lang w:val="fr-FR"/>
        </w:rPr>
      </w:pPr>
    </w:p>
    <w:p w14:paraId="53253ACB" w14:textId="44CAAD1E" w:rsidR="003F5A09" w:rsidRDefault="009C47A3" w:rsidP="00644AD6">
      <w:pPr>
        <w:tabs>
          <w:tab w:val="left" w:pos="1080"/>
        </w:tabs>
        <w:ind w:left="1080"/>
        <w:jc w:val="both"/>
        <w:rPr>
          <w:lang w:val="fr-FR"/>
        </w:rPr>
      </w:pPr>
      <w:r>
        <w:rPr>
          <w:lang w:val="fr-FR"/>
        </w:rPr>
        <w:t>Le sy</w:t>
      </w:r>
      <w:r w:rsidR="00487708">
        <w:rPr>
          <w:lang w:val="fr-FR"/>
        </w:rPr>
        <w:t>s</w:t>
      </w:r>
      <w:r>
        <w:rPr>
          <w:lang w:val="fr-FR"/>
        </w:rPr>
        <w:t xml:space="preserve">tème </w:t>
      </w:r>
      <w:r w:rsidR="00A16229">
        <w:rPr>
          <w:lang w:val="fr-FR"/>
        </w:rPr>
        <w:t>PRIMO</w:t>
      </w:r>
      <w:r>
        <w:rPr>
          <w:lang w:val="fr-FR"/>
        </w:rPr>
        <w:t xml:space="preserve"> F se compose de </w:t>
      </w:r>
      <w:r w:rsidR="008B4EFA" w:rsidRPr="008B4EFA">
        <w:rPr>
          <w:lang w:val="fr-FR"/>
        </w:rPr>
        <w:t>portes, refends et m</w:t>
      </w:r>
      <w:r w:rsidR="008B4EFA">
        <w:rPr>
          <w:lang w:val="fr-FR"/>
        </w:rPr>
        <w:t xml:space="preserve">eneaux de façade </w:t>
      </w:r>
      <w:r>
        <w:rPr>
          <w:lang w:val="fr-FR"/>
        </w:rPr>
        <w:t xml:space="preserve">réalisés à partir </w:t>
      </w:r>
      <w:r w:rsidR="002D7777">
        <w:rPr>
          <w:lang w:val="fr-FR"/>
        </w:rPr>
        <w:t>de</w:t>
      </w:r>
      <w:r w:rsidR="002B5F7D">
        <w:rPr>
          <w:lang w:val="fr-FR"/>
        </w:rPr>
        <w:t xml:space="preserve"> panneau</w:t>
      </w:r>
      <w:r w:rsidR="002D7777">
        <w:rPr>
          <w:lang w:val="fr-FR"/>
        </w:rPr>
        <w:t>x</w:t>
      </w:r>
      <w:r w:rsidR="002B5F7D">
        <w:rPr>
          <w:lang w:val="fr-FR"/>
        </w:rPr>
        <w:t xml:space="preserve"> </w:t>
      </w:r>
      <w:r w:rsidR="006A52AD">
        <w:rPr>
          <w:lang w:val="fr-FR"/>
        </w:rPr>
        <w:t>composites</w:t>
      </w:r>
      <w:r w:rsidR="00062985">
        <w:rPr>
          <w:lang w:val="fr-FR"/>
        </w:rPr>
        <w:t xml:space="preserve"> de 30 mm d’</w:t>
      </w:r>
      <w:r w:rsidR="00417297">
        <w:rPr>
          <w:lang w:val="fr-FR"/>
        </w:rPr>
        <w:t>épaisseur</w:t>
      </w:r>
      <w:r w:rsidR="00FE47DF">
        <w:rPr>
          <w:lang w:val="fr-FR"/>
        </w:rPr>
        <w:t>. Ces panneaux se constituent d’un cadre PVC</w:t>
      </w:r>
      <w:r w:rsidR="00F96744">
        <w:rPr>
          <w:lang w:val="fr-FR"/>
        </w:rPr>
        <w:t xml:space="preserve"> </w:t>
      </w:r>
      <w:r w:rsidR="00537F30">
        <w:rPr>
          <w:lang w:val="fr-FR"/>
        </w:rPr>
        <w:t>à chants apparents</w:t>
      </w:r>
      <w:r w:rsidR="00A00B02">
        <w:rPr>
          <w:lang w:val="fr-FR"/>
        </w:rPr>
        <w:t xml:space="preserve"> chanfreinés</w:t>
      </w:r>
      <w:r w:rsidR="00537F30">
        <w:rPr>
          <w:lang w:val="fr-FR"/>
        </w:rPr>
        <w:t xml:space="preserve"> </w:t>
      </w:r>
      <w:r w:rsidR="00F96744">
        <w:rPr>
          <w:lang w:val="fr-FR"/>
        </w:rPr>
        <w:t xml:space="preserve">rempli d’isolant </w:t>
      </w:r>
      <w:r w:rsidR="000A13C7">
        <w:rPr>
          <w:lang w:val="fr-FR"/>
        </w:rPr>
        <w:t>polymère</w:t>
      </w:r>
      <w:r w:rsidR="00F608A5">
        <w:rPr>
          <w:lang w:val="fr-FR"/>
        </w:rPr>
        <w:t xml:space="preserve"> et recouvert</w:t>
      </w:r>
      <w:r w:rsidR="00417297">
        <w:rPr>
          <w:lang w:val="fr-FR"/>
        </w:rPr>
        <w:t xml:space="preserve"> de </w:t>
      </w:r>
      <w:r w:rsidR="00062985">
        <w:rPr>
          <w:lang w:val="fr-FR"/>
        </w:rPr>
        <w:t>parement</w:t>
      </w:r>
      <w:r w:rsidR="00F608A5">
        <w:rPr>
          <w:lang w:val="fr-FR"/>
        </w:rPr>
        <w:t>s</w:t>
      </w:r>
      <w:r w:rsidR="00062985">
        <w:rPr>
          <w:lang w:val="fr-FR"/>
        </w:rPr>
        <w:t xml:space="preserve"> en stratifié massif</w:t>
      </w:r>
      <w:r w:rsidR="00F608A5">
        <w:rPr>
          <w:lang w:val="fr-FR"/>
        </w:rPr>
        <w:t xml:space="preserve"> (HPL)</w:t>
      </w:r>
      <w:r w:rsidR="00062985">
        <w:rPr>
          <w:lang w:val="fr-FR"/>
        </w:rPr>
        <w:t xml:space="preserve"> de 3 mm</w:t>
      </w:r>
      <w:r w:rsidR="00417297">
        <w:rPr>
          <w:lang w:val="fr-FR"/>
        </w:rPr>
        <w:t xml:space="preserve"> </w:t>
      </w:r>
      <w:r w:rsidR="00EA36B9">
        <w:rPr>
          <w:lang w:val="fr-FR"/>
        </w:rPr>
        <w:t>d’épaisseur</w:t>
      </w:r>
      <w:r w:rsidR="0098388D">
        <w:rPr>
          <w:lang w:val="fr-FR"/>
        </w:rPr>
        <w:t>.</w:t>
      </w:r>
    </w:p>
    <w:p w14:paraId="24946437" w14:textId="584D8938" w:rsidR="001C32A2" w:rsidRPr="008B4EFA" w:rsidRDefault="001C32A2" w:rsidP="00644AD6">
      <w:pPr>
        <w:tabs>
          <w:tab w:val="left" w:pos="1080"/>
        </w:tabs>
        <w:ind w:left="1080"/>
        <w:jc w:val="both"/>
        <w:rPr>
          <w:lang w:val="fr-FR"/>
        </w:rPr>
      </w:pPr>
      <w:r>
        <w:rPr>
          <w:lang w:val="fr-FR"/>
        </w:rPr>
        <w:t>Le système offre une</w:t>
      </w:r>
      <w:r w:rsidR="003B009C">
        <w:rPr>
          <w:lang w:val="fr-FR"/>
        </w:rPr>
        <w:t xml:space="preserve"> finition de façade lisse</w:t>
      </w:r>
      <w:r w:rsidR="004C1708">
        <w:rPr>
          <w:lang w:val="fr-FR"/>
        </w:rPr>
        <w:t xml:space="preserve"> avec ses portes et </w:t>
      </w:r>
      <w:r w:rsidR="00644AD6">
        <w:rPr>
          <w:lang w:val="fr-FR"/>
        </w:rPr>
        <w:t xml:space="preserve">ses </w:t>
      </w:r>
      <w:r w:rsidR="004C1708">
        <w:rPr>
          <w:lang w:val="fr-FR"/>
        </w:rPr>
        <w:t>meneaux</w:t>
      </w:r>
      <w:r w:rsidR="00644AD6">
        <w:rPr>
          <w:lang w:val="fr-FR"/>
        </w:rPr>
        <w:t xml:space="preserve"> disposés </w:t>
      </w:r>
      <w:r w:rsidR="00626BA8">
        <w:rPr>
          <w:lang w:val="fr-FR"/>
        </w:rPr>
        <w:t>en feuillure</w:t>
      </w:r>
      <w:r w:rsidR="00644AD6">
        <w:rPr>
          <w:lang w:val="fr-FR"/>
        </w:rPr>
        <w:t>.</w:t>
      </w:r>
    </w:p>
    <w:p w14:paraId="29D46CC0" w14:textId="77777777" w:rsidR="0098388D" w:rsidRPr="00C11FA7" w:rsidRDefault="0098388D" w:rsidP="00BF60C2">
      <w:pPr>
        <w:tabs>
          <w:tab w:val="left" w:pos="1080"/>
        </w:tabs>
        <w:ind w:left="1080"/>
        <w:rPr>
          <w:color w:val="0070C0"/>
          <w:lang w:val="fr-FR"/>
        </w:rPr>
      </w:pPr>
    </w:p>
    <w:p w14:paraId="1EF1AF41" w14:textId="77777777" w:rsidR="00B85E39" w:rsidRPr="00C11FA7" w:rsidRDefault="00B85E39" w:rsidP="00BF60C2">
      <w:pPr>
        <w:tabs>
          <w:tab w:val="left" w:pos="1080"/>
        </w:tabs>
        <w:ind w:left="1080"/>
        <w:rPr>
          <w:vanish/>
          <w:lang w:val="fr-FR"/>
        </w:rPr>
      </w:pPr>
    </w:p>
    <w:p w14:paraId="38DD12FE" w14:textId="77777777" w:rsidR="00B85E39" w:rsidRPr="00C11FA7" w:rsidRDefault="00B85E39" w:rsidP="00BF60C2">
      <w:pPr>
        <w:tabs>
          <w:tab w:val="left" w:pos="1080"/>
        </w:tabs>
        <w:ind w:left="1080"/>
        <w:rPr>
          <w:b/>
          <w:lang w:val="fr-FR"/>
        </w:rPr>
      </w:pPr>
    </w:p>
    <w:p w14:paraId="3323188B" w14:textId="39F95804" w:rsidR="001C1886" w:rsidRPr="00C11FA7" w:rsidRDefault="00B81A5E" w:rsidP="00BF60C2">
      <w:pPr>
        <w:tabs>
          <w:tab w:val="left" w:pos="1080"/>
        </w:tabs>
        <w:ind w:left="1080"/>
        <w:rPr>
          <w:b/>
          <w:u w:val="single"/>
          <w:lang w:val="fr-FR"/>
        </w:rPr>
      </w:pPr>
      <w:r w:rsidRPr="00C11FA7">
        <w:rPr>
          <w:b/>
          <w:u w:val="single"/>
          <w:lang w:val="fr-FR"/>
        </w:rPr>
        <w:t>Confi</w:t>
      </w:r>
      <w:r w:rsidR="00E25271" w:rsidRPr="00C11FA7">
        <w:rPr>
          <w:b/>
          <w:u w:val="single"/>
          <w:lang w:val="fr-FR"/>
        </w:rPr>
        <w:t>guration</w:t>
      </w:r>
      <w:r w:rsidR="00D76DCA" w:rsidRPr="00C11FA7">
        <w:rPr>
          <w:b/>
          <w:u w:val="single"/>
          <w:lang w:val="fr-FR"/>
        </w:rPr>
        <w:t xml:space="preserve"> et hauteur maximale</w:t>
      </w:r>
    </w:p>
    <w:p w14:paraId="142E6252" w14:textId="7E300174" w:rsidR="00B85E39" w:rsidRPr="00830632" w:rsidRDefault="00B85E39" w:rsidP="00D76DCA">
      <w:pPr>
        <w:tabs>
          <w:tab w:val="left" w:pos="1080"/>
        </w:tabs>
        <w:ind w:left="1080"/>
        <w:jc w:val="both"/>
        <w:rPr>
          <w:color w:val="000000" w:themeColor="text1"/>
          <w:lang w:val="fr-FR"/>
        </w:rPr>
      </w:pPr>
      <w:r w:rsidRPr="00412BF7">
        <w:rPr>
          <w:lang w:val="fr-FR"/>
        </w:rPr>
        <w:br/>
      </w:r>
      <w:r w:rsidR="00412BF7" w:rsidRPr="00412BF7">
        <w:rPr>
          <w:color w:val="000000" w:themeColor="text1"/>
          <w:lang w:val="fr-FR"/>
        </w:rPr>
        <w:t>Les p</w:t>
      </w:r>
      <w:r w:rsidR="007E6C1D" w:rsidRPr="00412BF7">
        <w:rPr>
          <w:color w:val="000000" w:themeColor="text1"/>
          <w:lang w:val="fr-FR"/>
        </w:rPr>
        <w:t>iètements</w:t>
      </w:r>
      <w:r w:rsidR="00412BF7" w:rsidRPr="00412BF7">
        <w:rPr>
          <w:color w:val="000000" w:themeColor="text1"/>
          <w:lang w:val="fr-FR"/>
        </w:rPr>
        <w:t xml:space="preserve"> </w:t>
      </w:r>
      <w:r w:rsidR="00CE49EE">
        <w:rPr>
          <w:color w:val="000000" w:themeColor="text1"/>
          <w:lang w:val="fr-FR"/>
        </w:rPr>
        <w:t xml:space="preserve">sont </w:t>
      </w:r>
      <w:r w:rsidR="00412BF7" w:rsidRPr="00412BF7">
        <w:rPr>
          <w:color w:val="000000" w:themeColor="text1"/>
          <w:lang w:val="fr-FR"/>
        </w:rPr>
        <w:t xml:space="preserve">positionnés sous les meneaux </w:t>
      </w:r>
      <w:bookmarkStart w:id="0" w:name="_Hlk41645551"/>
      <w:r w:rsidR="00412BF7" w:rsidRPr="00412BF7">
        <w:rPr>
          <w:color w:val="000000" w:themeColor="text1"/>
          <w:lang w:val="fr-FR"/>
        </w:rPr>
        <w:t>et l</w:t>
      </w:r>
      <w:r w:rsidR="00282E72">
        <w:rPr>
          <w:color w:val="000000" w:themeColor="text1"/>
          <w:lang w:val="fr-FR"/>
        </w:rPr>
        <w:t>e</w:t>
      </w:r>
      <w:r w:rsidR="00412BF7" w:rsidRPr="00412BF7">
        <w:rPr>
          <w:color w:val="000000" w:themeColor="text1"/>
          <w:lang w:val="fr-FR"/>
        </w:rPr>
        <w:t xml:space="preserve"> </w:t>
      </w:r>
      <w:bookmarkStart w:id="1" w:name="_Hlk42862796"/>
      <w:r w:rsidR="00412BF7">
        <w:rPr>
          <w:color w:val="000000" w:themeColor="text1"/>
          <w:lang w:val="fr-FR"/>
        </w:rPr>
        <w:t>profilé stabilisateur est dispos</w:t>
      </w:r>
      <w:r w:rsidR="00282E72">
        <w:rPr>
          <w:color w:val="000000" w:themeColor="text1"/>
          <w:lang w:val="fr-FR"/>
        </w:rPr>
        <w:t xml:space="preserve">é </w:t>
      </w:r>
      <w:r w:rsidR="00907DA8">
        <w:rPr>
          <w:color w:val="000000" w:themeColor="text1"/>
          <w:lang w:val="fr-FR"/>
        </w:rPr>
        <w:t>en cimaise</w:t>
      </w:r>
      <w:r w:rsidR="00282E72">
        <w:rPr>
          <w:color w:val="000000" w:themeColor="text1"/>
          <w:lang w:val="fr-FR"/>
        </w:rPr>
        <w:t xml:space="preserve"> </w:t>
      </w:r>
      <w:r w:rsidR="008B0964">
        <w:rPr>
          <w:color w:val="000000" w:themeColor="text1"/>
          <w:lang w:val="fr-FR"/>
        </w:rPr>
        <w:t>sur la façade et les refends d’extrémité</w:t>
      </w:r>
      <w:r w:rsidR="00282E72">
        <w:rPr>
          <w:color w:val="000000" w:themeColor="text1"/>
          <w:lang w:val="fr-FR"/>
        </w:rPr>
        <w:t>.</w:t>
      </w:r>
      <w:bookmarkEnd w:id="1"/>
      <w:r w:rsidR="00282E72">
        <w:rPr>
          <w:color w:val="000000" w:themeColor="text1"/>
          <w:lang w:val="fr-FR"/>
        </w:rPr>
        <w:t xml:space="preserve"> </w:t>
      </w:r>
      <w:r w:rsidR="00282E72" w:rsidRPr="00830632">
        <w:rPr>
          <w:color w:val="000000" w:themeColor="text1"/>
          <w:lang w:val="fr-FR"/>
        </w:rPr>
        <w:t xml:space="preserve">Hauteur maximale de </w:t>
      </w:r>
      <w:r w:rsidR="00D76DCA" w:rsidRPr="00830632">
        <w:rPr>
          <w:color w:val="000000" w:themeColor="text1"/>
          <w:lang w:val="fr-FR"/>
        </w:rPr>
        <w:t>l’installation :</w:t>
      </w:r>
      <w:r w:rsidR="00282E72" w:rsidRPr="00830632">
        <w:rPr>
          <w:color w:val="000000" w:themeColor="text1"/>
          <w:lang w:val="fr-FR"/>
        </w:rPr>
        <w:t xml:space="preserve"> 2</w:t>
      </w:r>
      <w:r w:rsidR="000C770A">
        <w:rPr>
          <w:color w:val="000000" w:themeColor="text1"/>
          <w:lang w:val="fr-FR"/>
        </w:rPr>
        <w:t>8</w:t>
      </w:r>
      <w:r w:rsidR="00282E72" w:rsidRPr="00830632">
        <w:rPr>
          <w:color w:val="000000" w:themeColor="text1"/>
          <w:lang w:val="fr-FR"/>
        </w:rPr>
        <w:t>00 mm</w:t>
      </w:r>
      <w:bookmarkEnd w:id="0"/>
      <w:r w:rsidR="00282E72" w:rsidRPr="00830632">
        <w:rPr>
          <w:color w:val="000000" w:themeColor="text1"/>
          <w:lang w:val="fr-FR"/>
        </w:rPr>
        <w:t xml:space="preserve"> </w:t>
      </w:r>
      <w:r w:rsidR="00CF4B6E">
        <w:rPr>
          <w:color w:val="000000" w:themeColor="text1"/>
          <w:lang w:val="fr-FR"/>
        </w:rPr>
        <w:t>(imposte</w:t>
      </w:r>
      <w:r w:rsidR="003D1555">
        <w:rPr>
          <w:color w:val="000000" w:themeColor="text1"/>
          <w:lang w:val="fr-FR"/>
        </w:rPr>
        <w:t xml:space="preserve"> nécessaire</w:t>
      </w:r>
      <w:r w:rsidR="00CF4B6E">
        <w:rPr>
          <w:color w:val="000000" w:themeColor="text1"/>
          <w:lang w:val="fr-FR"/>
        </w:rPr>
        <w:t xml:space="preserve"> à partir de 2100 mm) </w:t>
      </w:r>
      <w:r w:rsidR="005102EC">
        <w:rPr>
          <w:color w:val="000000" w:themeColor="text1"/>
          <w:lang w:val="fr-FR"/>
        </w:rPr>
        <w:t xml:space="preserve">incluant </w:t>
      </w:r>
      <w:r w:rsidR="00830632" w:rsidRPr="00830632">
        <w:rPr>
          <w:color w:val="000000" w:themeColor="text1"/>
          <w:lang w:val="fr-FR"/>
        </w:rPr>
        <w:t xml:space="preserve">une garde au sol de 80 à 215 </w:t>
      </w:r>
      <w:proofErr w:type="spellStart"/>
      <w:r w:rsidR="00830632" w:rsidRPr="00830632">
        <w:rPr>
          <w:color w:val="000000" w:themeColor="text1"/>
          <w:lang w:val="fr-FR"/>
        </w:rPr>
        <w:t>mm.</w:t>
      </w:r>
      <w:proofErr w:type="spellEnd"/>
    </w:p>
    <w:p w14:paraId="3B5A1CAE" w14:textId="77777777" w:rsidR="00282E72" w:rsidRPr="00830632" w:rsidRDefault="00282E72" w:rsidP="00D76DCA">
      <w:pPr>
        <w:tabs>
          <w:tab w:val="left" w:pos="1080"/>
        </w:tabs>
        <w:ind w:left="1080"/>
        <w:jc w:val="both"/>
        <w:rPr>
          <w:color w:val="000000" w:themeColor="text1"/>
          <w:lang w:val="fr-FR"/>
        </w:rPr>
      </w:pPr>
    </w:p>
    <w:p w14:paraId="2FDD349E" w14:textId="010DDC7B" w:rsidR="00781862" w:rsidRDefault="0056678C" w:rsidP="00D76DCA">
      <w:pPr>
        <w:tabs>
          <w:tab w:val="left" w:pos="1080"/>
        </w:tabs>
        <w:ind w:left="1080"/>
        <w:jc w:val="both"/>
        <w:rPr>
          <w:bCs/>
          <w:color w:val="0070C0"/>
          <w:lang w:val="fr-FR"/>
        </w:rPr>
      </w:pPr>
      <w:r w:rsidRPr="00CE49EE">
        <w:rPr>
          <w:bCs/>
          <w:color w:val="0070C0"/>
          <w:lang w:val="fr-FR"/>
        </w:rPr>
        <w:t>Option</w:t>
      </w:r>
      <w:r w:rsidR="00CE49EE">
        <w:rPr>
          <w:bCs/>
          <w:color w:val="0070C0"/>
          <w:lang w:val="fr-FR"/>
        </w:rPr>
        <w:t xml:space="preserve"> </w:t>
      </w:r>
      <w:r w:rsidRPr="00CE49EE">
        <w:rPr>
          <w:bCs/>
          <w:color w:val="0070C0"/>
          <w:lang w:val="fr-FR"/>
        </w:rPr>
        <w:t xml:space="preserve">: </w:t>
      </w:r>
      <w:r w:rsidR="00CE49EE" w:rsidRPr="00CE49EE">
        <w:rPr>
          <w:bCs/>
          <w:color w:val="0070C0"/>
          <w:lang w:val="fr-FR"/>
        </w:rPr>
        <w:t xml:space="preserve">Les piètements sont positionnés en retrait sous les refends et le </w:t>
      </w:r>
      <w:r w:rsidR="008B0964" w:rsidRPr="008B0964">
        <w:rPr>
          <w:bCs/>
          <w:color w:val="0070C0"/>
          <w:lang w:val="fr-FR"/>
        </w:rPr>
        <w:t>profilé stabilisateur est disposé en cimaise sur la façade et les refends d’extrémité</w:t>
      </w:r>
      <w:r w:rsidR="00CE49EE" w:rsidRPr="00CE49EE">
        <w:rPr>
          <w:bCs/>
          <w:color w:val="0070C0"/>
          <w:lang w:val="fr-FR"/>
        </w:rPr>
        <w:t>. Hauteur maximale de l’installation</w:t>
      </w:r>
      <w:r w:rsidR="00CE49EE">
        <w:rPr>
          <w:bCs/>
          <w:color w:val="0070C0"/>
          <w:lang w:val="fr-FR"/>
        </w:rPr>
        <w:t xml:space="preserve"> </w:t>
      </w:r>
      <w:r w:rsidR="00CE49EE" w:rsidRPr="00CE49EE">
        <w:rPr>
          <w:bCs/>
          <w:color w:val="0070C0"/>
          <w:lang w:val="fr-FR"/>
        </w:rPr>
        <w:t xml:space="preserve">: </w:t>
      </w:r>
      <w:bookmarkStart w:id="2" w:name="_Hlk41646159"/>
      <w:r w:rsidR="00D75E77" w:rsidRPr="00D75E77">
        <w:rPr>
          <w:bCs/>
          <w:color w:val="0070C0"/>
          <w:lang w:val="fr-FR"/>
        </w:rPr>
        <w:t xml:space="preserve">2800 mm (imposte nécessaire à partir de 2100 mm) incluant une garde au sol de 80 à 215 </w:t>
      </w:r>
      <w:proofErr w:type="spellStart"/>
      <w:r w:rsidR="00D75E77" w:rsidRPr="00D75E77">
        <w:rPr>
          <w:bCs/>
          <w:color w:val="0070C0"/>
          <w:lang w:val="fr-FR"/>
        </w:rPr>
        <w:t>mm</w:t>
      </w:r>
      <w:r w:rsidR="00830632">
        <w:rPr>
          <w:bCs/>
          <w:color w:val="0070C0"/>
          <w:lang w:val="fr-FR"/>
        </w:rPr>
        <w:t>.</w:t>
      </w:r>
      <w:bookmarkEnd w:id="2"/>
      <w:proofErr w:type="spellEnd"/>
    </w:p>
    <w:p w14:paraId="1C5BF30B" w14:textId="77777777" w:rsidR="00CE49EE" w:rsidRPr="00CE49EE" w:rsidRDefault="00CE49EE" w:rsidP="00D76DCA">
      <w:pPr>
        <w:tabs>
          <w:tab w:val="left" w:pos="1080"/>
        </w:tabs>
        <w:ind w:left="1080"/>
        <w:jc w:val="both"/>
        <w:rPr>
          <w:bCs/>
          <w:color w:val="0070C0"/>
          <w:lang w:val="fr-FR"/>
        </w:rPr>
      </w:pPr>
    </w:p>
    <w:p w14:paraId="30FC409C" w14:textId="1A8BC474" w:rsidR="00C000EB" w:rsidRPr="00591913" w:rsidRDefault="0056678C" w:rsidP="00D76DCA">
      <w:pPr>
        <w:tabs>
          <w:tab w:val="left" w:pos="1080"/>
        </w:tabs>
        <w:ind w:left="1080"/>
        <w:jc w:val="both"/>
        <w:rPr>
          <w:bCs/>
          <w:color w:val="0070C0"/>
          <w:lang w:val="fr-FR"/>
        </w:rPr>
      </w:pPr>
      <w:r w:rsidRPr="000E21DD">
        <w:rPr>
          <w:bCs/>
          <w:color w:val="0070C0"/>
          <w:lang w:val="fr-FR"/>
        </w:rPr>
        <w:t>Option</w:t>
      </w:r>
      <w:r w:rsidR="009F1CFB" w:rsidRPr="000E21DD">
        <w:rPr>
          <w:bCs/>
          <w:color w:val="0070C0"/>
          <w:lang w:val="fr-FR"/>
        </w:rPr>
        <w:t xml:space="preserve"> </w:t>
      </w:r>
      <w:r w:rsidRPr="000E21DD">
        <w:rPr>
          <w:bCs/>
          <w:color w:val="0070C0"/>
          <w:lang w:val="fr-FR"/>
        </w:rPr>
        <w:t xml:space="preserve">: </w:t>
      </w:r>
      <w:r w:rsidR="00CE49EE" w:rsidRPr="000E21DD">
        <w:rPr>
          <w:bCs/>
          <w:color w:val="0070C0"/>
          <w:lang w:val="fr-FR"/>
        </w:rPr>
        <w:t>“Effet</w:t>
      </w:r>
      <w:r w:rsidR="005D18AB">
        <w:rPr>
          <w:bCs/>
          <w:color w:val="0070C0"/>
          <w:lang w:val="fr-FR"/>
        </w:rPr>
        <w:t xml:space="preserve"> </w:t>
      </w:r>
      <w:r w:rsidR="00CE49EE" w:rsidRPr="000E21DD">
        <w:rPr>
          <w:bCs/>
          <w:color w:val="0070C0"/>
          <w:lang w:val="fr-FR"/>
        </w:rPr>
        <w:t>flottant</w:t>
      </w:r>
      <w:r w:rsidR="009F1CFB" w:rsidRPr="000E21DD">
        <w:rPr>
          <w:bCs/>
          <w:color w:val="0070C0"/>
          <w:lang w:val="fr-FR"/>
        </w:rPr>
        <w:t>”</w:t>
      </w:r>
      <w:r w:rsidR="00CE49EE" w:rsidRPr="000E21DD">
        <w:rPr>
          <w:bCs/>
          <w:color w:val="0070C0"/>
          <w:lang w:val="fr-FR"/>
        </w:rPr>
        <w:t xml:space="preserve"> </w:t>
      </w:r>
      <w:r w:rsidR="009F1CFB" w:rsidRPr="000E21DD">
        <w:rPr>
          <w:bCs/>
          <w:color w:val="0070C0"/>
          <w:lang w:val="fr-FR"/>
        </w:rPr>
        <w:t xml:space="preserve">- </w:t>
      </w:r>
      <w:r w:rsidR="000E21DD" w:rsidRPr="00CE49EE">
        <w:rPr>
          <w:bCs/>
          <w:color w:val="0070C0"/>
          <w:lang w:val="fr-FR"/>
        </w:rPr>
        <w:t xml:space="preserve">Les piètements sont positionnés en retrait sous les refends et le profilé stabilisateur est </w:t>
      </w:r>
      <w:r w:rsidR="008B0964">
        <w:rPr>
          <w:bCs/>
          <w:color w:val="0070C0"/>
          <w:lang w:val="fr-FR"/>
        </w:rPr>
        <w:t xml:space="preserve">disposé </w:t>
      </w:r>
      <w:r w:rsidR="002022A8">
        <w:rPr>
          <w:bCs/>
          <w:color w:val="0070C0"/>
          <w:lang w:val="fr-FR"/>
        </w:rPr>
        <w:t xml:space="preserve">en retrait et maintenu par </w:t>
      </w:r>
      <w:r w:rsidR="002D1D29">
        <w:rPr>
          <w:bCs/>
          <w:color w:val="0070C0"/>
          <w:lang w:val="fr-FR"/>
        </w:rPr>
        <w:t>des support</w:t>
      </w:r>
      <w:r w:rsidR="00591913">
        <w:rPr>
          <w:bCs/>
          <w:color w:val="0070C0"/>
          <w:lang w:val="fr-FR"/>
        </w:rPr>
        <w:t>s</w:t>
      </w:r>
      <w:r w:rsidR="002D1D29">
        <w:rPr>
          <w:bCs/>
          <w:color w:val="0070C0"/>
          <w:lang w:val="fr-FR"/>
        </w:rPr>
        <w:t xml:space="preserve"> fixé sur le haut</w:t>
      </w:r>
      <w:r w:rsidR="00AA0306">
        <w:rPr>
          <w:bCs/>
          <w:color w:val="0070C0"/>
          <w:lang w:val="fr-FR"/>
        </w:rPr>
        <w:t xml:space="preserve"> de la façade. </w:t>
      </w:r>
      <w:r w:rsidR="00AA0306" w:rsidRPr="00CE49EE">
        <w:rPr>
          <w:bCs/>
          <w:color w:val="0070C0"/>
          <w:lang w:val="fr-FR"/>
        </w:rPr>
        <w:t>Hauteur maximale de l’installation</w:t>
      </w:r>
      <w:r w:rsidR="00AA0306">
        <w:rPr>
          <w:bCs/>
          <w:color w:val="0070C0"/>
          <w:lang w:val="fr-FR"/>
        </w:rPr>
        <w:t xml:space="preserve"> </w:t>
      </w:r>
      <w:r w:rsidR="00AA0306" w:rsidRPr="00CE49EE">
        <w:rPr>
          <w:bCs/>
          <w:color w:val="0070C0"/>
          <w:lang w:val="fr-FR"/>
        </w:rPr>
        <w:t>: 2</w:t>
      </w:r>
      <w:r w:rsidR="00AA0306">
        <w:rPr>
          <w:bCs/>
          <w:color w:val="0070C0"/>
          <w:lang w:val="fr-FR"/>
        </w:rPr>
        <w:t>135</w:t>
      </w:r>
      <w:r w:rsidR="00AA0306" w:rsidRPr="00CE49EE">
        <w:rPr>
          <w:bCs/>
          <w:color w:val="0070C0"/>
          <w:lang w:val="fr-FR"/>
        </w:rPr>
        <w:t xml:space="preserve"> mm</w:t>
      </w:r>
      <w:r w:rsidR="00830632">
        <w:rPr>
          <w:bCs/>
          <w:color w:val="0070C0"/>
          <w:lang w:val="fr-FR"/>
        </w:rPr>
        <w:t xml:space="preserve"> incluant une garde au sol de 80 à </w:t>
      </w:r>
      <w:r w:rsidR="008321B4">
        <w:rPr>
          <w:bCs/>
          <w:color w:val="0070C0"/>
          <w:lang w:val="fr-FR"/>
        </w:rPr>
        <w:t>180</w:t>
      </w:r>
      <w:r w:rsidR="00830632">
        <w:rPr>
          <w:bCs/>
          <w:color w:val="0070C0"/>
          <w:lang w:val="fr-FR"/>
        </w:rPr>
        <w:t xml:space="preserve"> </w:t>
      </w:r>
      <w:proofErr w:type="spellStart"/>
      <w:r w:rsidR="00830632">
        <w:rPr>
          <w:bCs/>
          <w:color w:val="0070C0"/>
          <w:lang w:val="fr-FR"/>
        </w:rPr>
        <w:t>mm.</w:t>
      </w:r>
      <w:proofErr w:type="spellEnd"/>
      <w:r w:rsidR="007E2A76">
        <w:rPr>
          <w:bCs/>
          <w:color w:val="0070C0"/>
          <w:lang w:val="fr-FR"/>
        </w:rPr>
        <w:t xml:space="preserve"> (Faisabilité à étudier en fonction de la configuration de la pièce)</w:t>
      </w:r>
    </w:p>
    <w:p w14:paraId="158CD072" w14:textId="77777777" w:rsidR="00AA0306" w:rsidRPr="00591913" w:rsidRDefault="00AA0306" w:rsidP="00D76DCA">
      <w:pPr>
        <w:tabs>
          <w:tab w:val="left" w:pos="1080"/>
        </w:tabs>
        <w:ind w:left="1080"/>
        <w:jc w:val="both"/>
        <w:rPr>
          <w:bCs/>
          <w:color w:val="0070C0"/>
          <w:lang w:val="fr-FR"/>
        </w:rPr>
      </w:pPr>
    </w:p>
    <w:p w14:paraId="7749EB59" w14:textId="56F82147" w:rsidR="00FA1901" w:rsidRPr="00A65883" w:rsidRDefault="0056678C" w:rsidP="00D76DCA">
      <w:pPr>
        <w:tabs>
          <w:tab w:val="left" w:pos="1080"/>
        </w:tabs>
        <w:ind w:left="1080"/>
        <w:jc w:val="both"/>
        <w:rPr>
          <w:b/>
          <w:lang w:val="fr-FR"/>
        </w:rPr>
      </w:pPr>
      <w:r w:rsidRPr="00591913">
        <w:rPr>
          <w:bCs/>
          <w:color w:val="0070C0"/>
          <w:lang w:val="fr-FR"/>
        </w:rPr>
        <w:t>Option</w:t>
      </w:r>
      <w:r w:rsidR="00AA0306" w:rsidRPr="00591913">
        <w:rPr>
          <w:bCs/>
          <w:color w:val="0070C0"/>
          <w:lang w:val="fr-FR"/>
        </w:rPr>
        <w:t xml:space="preserve"> </w:t>
      </w:r>
      <w:r w:rsidRPr="00591913">
        <w:rPr>
          <w:bCs/>
          <w:color w:val="0070C0"/>
          <w:lang w:val="fr-FR"/>
        </w:rPr>
        <w:t xml:space="preserve">: </w:t>
      </w:r>
      <w:r w:rsidR="00AA0306" w:rsidRPr="00591913">
        <w:rPr>
          <w:bCs/>
          <w:color w:val="0070C0"/>
          <w:lang w:val="fr-FR"/>
        </w:rPr>
        <w:t>“Toute</w:t>
      </w:r>
      <w:r w:rsidR="00E5718C" w:rsidRPr="00591913">
        <w:rPr>
          <w:bCs/>
          <w:color w:val="0070C0"/>
          <w:lang w:val="fr-FR"/>
        </w:rPr>
        <w:t>-</w:t>
      </w:r>
      <w:r w:rsidR="00AA0306" w:rsidRPr="00591913">
        <w:rPr>
          <w:bCs/>
          <w:color w:val="0070C0"/>
          <w:lang w:val="fr-FR"/>
        </w:rPr>
        <w:t xml:space="preserve">hauteur” </w:t>
      </w:r>
      <w:r w:rsidR="00E5718C" w:rsidRPr="00591913">
        <w:rPr>
          <w:bCs/>
          <w:color w:val="0070C0"/>
          <w:lang w:val="fr-FR"/>
        </w:rPr>
        <w:t>–</w:t>
      </w:r>
      <w:r w:rsidR="00AA0306" w:rsidRPr="00591913">
        <w:rPr>
          <w:bCs/>
          <w:color w:val="0070C0"/>
          <w:lang w:val="fr-FR"/>
        </w:rPr>
        <w:t xml:space="preserve"> </w:t>
      </w:r>
      <w:r w:rsidR="00E5718C" w:rsidRPr="00591913">
        <w:rPr>
          <w:bCs/>
          <w:color w:val="0070C0"/>
          <w:lang w:val="fr-FR"/>
        </w:rPr>
        <w:t xml:space="preserve">Les </w:t>
      </w:r>
      <w:r w:rsidR="00A65883">
        <w:rPr>
          <w:bCs/>
          <w:color w:val="0070C0"/>
          <w:lang w:val="fr-FR"/>
        </w:rPr>
        <w:t>éléments du système (</w:t>
      </w:r>
      <w:r w:rsidR="00E5718C" w:rsidRPr="00591913">
        <w:rPr>
          <w:bCs/>
          <w:color w:val="0070C0"/>
          <w:lang w:val="fr-FR"/>
        </w:rPr>
        <w:t>portes, mene</w:t>
      </w:r>
      <w:r w:rsidR="00591913" w:rsidRPr="00591913">
        <w:rPr>
          <w:bCs/>
          <w:color w:val="0070C0"/>
          <w:lang w:val="fr-FR"/>
        </w:rPr>
        <w:t>aux d</w:t>
      </w:r>
      <w:r w:rsidR="00591913">
        <w:rPr>
          <w:bCs/>
          <w:color w:val="0070C0"/>
          <w:lang w:val="fr-FR"/>
        </w:rPr>
        <w:t>e façade et refends</w:t>
      </w:r>
      <w:r w:rsidR="00A65883">
        <w:rPr>
          <w:bCs/>
          <w:color w:val="0070C0"/>
          <w:lang w:val="fr-FR"/>
        </w:rPr>
        <w:t>)</w:t>
      </w:r>
      <w:r w:rsidR="008C32FA">
        <w:rPr>
          <w:bCs/>
          <w:color w:val="0070C0"/>
          <w:lang w:val="fr-FR"/>
        </w:rPr>
        <w:t xml:space="preserve"> </w:t>
      </w:r>
      <w:r w:rsidR="00114F4A">
        <w:rPr>
          <w:bCs/>
          <w:color w:val="0070C0"/>
          <w:lang w:val="fr-FR"/>
        </w:rPr>
        <w:t xml:space="preserve">sont fixés </w:t>
      </w:r>
      <w:r w:rsidR="00B14121">
        <w:rPr>
          <w:bCs/>
          <w:color w:val="0070C0"/>
          <w:lang w:val="fr-FR"/>
        </w:rPr>
        <w:t xml:space="preserve">d’une seule pièce </w:t>
      </w:r>
      <w:r w:rsidR="00114F4A">
        <w:rPr>
          <w:bCs/>
          <w:color w:val="0070C0"/>
          <w:lang w:val="fr-FR"/>
        </w:rPr>
        <w:t xml:space="preserve">du sol au plafond </w:t>
      </w:r>
      <w:r w:rsidR="00B14121">
        <w:rPr>
          <w:bCs/>
          <w:color w:val="0070C0"/>
          <w:lang w:val="fr-FR"/>
        </w:rPr>
        <w:t xml:space="preserve">et </w:t>
      </w:r>
      <w:r w:rsidR="00114F4A">
        <w:rPr>
          <w:bCs/>
          <w:color w:val="0070C0"/>
          <w:lang w:val="fr-FR"/>
        </w:rPr>
        <w:t>sans garde au sol</w:t>
      </w:r>
      <w:r w:rsidR="00A65883">
        <w:rPr>
          <w:bCs/>
          <w:color w:val="0070C0"/>
          <w:lang w:val="fr-FR"/>
        </w:rPr>
        <w:t xml:space="preserve">. </w:t>
      </w:r>
      <w:r w:rsidR="00B14121" w:rsidRPr="00CE49EE">
        <w:rPr>
          <w:bCs/>
          <w:color w:val="0070C0"/>
          <w:lang w:val="fr-FR"/>
        </w:rPr>
        <w:t>Hauteur maximale de l’installation</w:t>
      </w:r>
      <w:r w:rsidR="00B14121">
        <w:rPr>
          <w:bCs/>
          <w:color w:val="0070C0"/>
          <w:lang w:val="fr-FR"/>
        </w:rPr>
        <w:t xml:space="preserve"> </w:t>
      </w:r>
      <w:r w:rsidR="00B14121" w:rsidRPr="00CE49EE">
        <w:rPr>
          <w:bCs/>
          <w:color w:val="0070C0"/>
          <w:lang w:val="fr-FR"/>
        </w:rPr>
        <w:t>: 2</w:t>
      </w:r>
      <w:r w:rsidR="00B14121">
        <w:rPr>
          <w:bCs/>
          <w:color w:val="0070C0"/>
          <w:lang w:val="fr-FR"/>
        </w:rPr>
        <w:t>800</w:t>
      </w:r>
      <w:r w:rsidR="00B14121" w:rsidRPr="00CE49EE">
        <w:rPr>
          <w:bCs/>
          <w:color w:val="0070C0"/>
          <w:lang w:val="fr-FR"/>
        </w:rPr>
        <w:t xml:space="preserve"> mm</w:t>
      </w:r>
      <w:r w:rsidR="00D75E77">
        <w:rPr>
          <w:bCs/>
          <w:color w:val="0070C0"/>
          <w:lang w:val="fr-FR"/>
        </w:rPr>
        <w:t xml:space="preserve"> </w:t>
      </w:r>
      <w:r w:rsidR="00D75E77" w:rsidRPr="00D75E77">
        <w:rPr>
          <w:bCs/>
          <w:color w:val="0070C0"/>
          <w:lang w:val="fr-FR"/>
        </w:rPr>
        <w:t>(imposte nécessaire à partir de 2100 mm)</w:t>
      </w:r>
    </w:p>
    <w:p w14:paraId="52F4C73D" w14:textId="77777777" w:rsidR="00892177" w:rsidRDefault="00892177" w:rsidP="00BF60C2">
      <w:pPr>
        <w:tabs>
          <w:tab w:val="left" w:pos="1080"/>
        </w:tabs>
        <w:ind w:left="1080"/>
        <w:rPr>
          <w:lang w:val="fr-FR"/>
        </w:rPr>
      </w:pPr>
    </w:p>
    <w:p w14:paraId="51644EC8" w14:textId="2FB1FE70" w:rsidR="00996AD1" w:rsidRDefault="00892177" w:rsidP="00BF60C2">
      <w:pPr>
        <w:tabs>
          <w:tab w:val="left" w:pos="1080"/>
        </w:tabs>
        <w:ind w:left="1080"/>
        <w:rPr>
          <w:color w:val="0070C0"/>
          <w:lang w:val="fr-FR"/>
        </w:rPr>
      </w:pPr>
      <w:r w:rsidRPr="006D513F">
        <w:rPr>
          <w:color w:val="0070C0"/>
          <w:lang w:val="fr-FR"/>
        </w:rPr>
        <w:t>Option : autres configurations possibles à étudier sur demande</w:t>
      </w:r>
      <w:r w:rsidR="00B85E39" w:rsidRPr="00A65883">
        <w:rPr>
          <w:lang w:val="fr-FR"/>
        </w:rPr>
        <w:br/>
      </w:r>
    </w:p>
    <w:p w14:paraId="5A7AD053" w14:textId="77777777" w:rsidR="007B330D" w:rsidRPr="00DD47D7" w:rsidRDefault="007B330D" w:rsidP="00BF60C2">
      <w:pPr>
        <w:tabs>
          <w:tab w:val="left" w:pos="1080"/>
        </w:tabs>
        <w:ind w:left="1080"/>
        <w:rPr>
          <w:color w:val="0070C0"/>
          <w:lang w:val="fr-FR"/>
        </w:rPr>
      </w:pPr>
    </w:p>
    <w:p w14:paraId="00ACBAAD" w14:textId="48CD9381" w:rsidR="00996AD1" w:rsidRPr="00DD47D7" w:rsidRDefault="00D76DCA" w:rsidP="004B6F26">
      <w:pPr>
        <w:tabs>
          <w:tab w:val="left" w:pos="1080"/>
        </w:tabs>
        <w:ind w:left="1080"/>
        <w:jc w:val="both"/>
        <w:rPr>
          <w:b/>
          <w:bCs/>
          <w:u w:val="single"/>
          <w:lang w:val="fr-FR"/>
        </w:rPr>
      </w:pPr>
      <w:r w:rsidRPr="00DD47D7">
        <w:rPr>
          <w:b/>
          <w:bCs/>
          <w:u w:val="single"/>
          <w:lang w:val="fr-FR"/>
        </w:rPr>
        <w:t>Profondeur</w:t>
      </w:r>
      <w:r w:rsidR="00507613" w:rsidRPr="00DD47D7">
        <w:rPr>
          <w:b/>
          <w:bCs/>
          <w:u w:val="single"/>
          <w:lang w:val="fr-FR"/>
        </w:rPr>
        <w:t xml:space="preserve"> de cabine</w:t>
      </w:r>
    </w:p>
    <w:p w14:paraId="11A08F1D" w14:textId="77777777" w:rsidR="00507613" w:rsidRPr="00DD47D7" w:rsidRDefault="00507613" w:rsidP="004B6F26">
      <w:pPr>
        <w:tabs>
          <w:tab w:val="left" w:pos="1080"/>
        </w:tabs>
        <w:ind w:left="1080"/>
        <w:jc w:val="both"/>
        <w:rPr>
          <w:b/>
          <w:bCs/>
          <w:lang w:val="fr-FR"/>
        </w:rPr>
      </w:pPr>
    </w:p>
    <w:p w14:paraId="20EE25A4" w14:textId="5EA9F790" w:rsidR="00815F9C" w:rsidRPr="00DD47D7" w:rsidRDefault="00C11FA7" w:rsidP="00462194">
      <w:pPr>
        <w:tabs>
          <w:tab w:val="left" w:pos="1080"/>
        </w:tabs>
        <w:ind w:left="1080"/>
        <w:jc w:val="both"/>
        <w:rPr>
          <w:lang w:val="fr-FR"/>
        </w:rPr>
      </w:pPr>
      <w:r w:rsidRPr="00DD47D7">
        <w:rPr>
          <w:lang w:val="fr-FR"/>
        </w:rPr>
        <w:t>Les refends</w:t>
      </w:r>
      <w:r w:rsidR="00CB6F7C" w:rsidRPr="00DD47D7">
        <w:rPr>
          <w:lang w:val="fr-FR"/>
        </w:rPr>
        <w:t xml:space="preserve"> </w:t>
      </w:r>
      <w:r w:rsidR="00DD47D7">
        <w:rPr>
          <w:lang w:val="fr-FR"/>
        </w:rPr>
        <w:t xml:space="preserve">peuvent être produits d’une seule pièce </w:t>
      </w:r>
      <w:r w:rsidR="00014F54">
        <w:rPr>
          <w:lang w:val="fr-FR"/>
        </w:rPr>
        <w:t>dans la limite de</w:t>
      </w:r>
      <w:r w:rsidR="00815F9C" w:rsidRPr="00DD47D7">
        <w:rPr>
          <w:lang w:val="fr-FR"/>
        </w:rPr>
        <w:t xml:space="preserve"> 1600 mm</w:t>
      </w:r>
      <w:r w:rsidR="00200559" w:rsidRPr="00DD47D7">
        <w:rPr>
          <w:lang w:val="fr-FR"/>
        </w:rPr>
        <w:t xml:space="preserve"> </w:t>
      </w:r>
      <w:r w:rsidR="00014F54">
        <w:rPr>
          <w:lang w:val="fr-FR"/>
        </w:rPr>
        <w:t>de prof</w:t>
      </w:r>
      <w:r w:rsidR="00966A37">
        <w:rPr>
          <w:lang w:val="fr-FR"/>
        </w:rPr>
        <w:t>ondeur</w:t>
      </w:r>
      <w:r w:rsidR="00200559" w:rsidRPr="00DD47D7">
        <w:rPr>
          <w:lang w:val="fr-FR"/>
        </w:rPr>
        <w:t>.</w:t>
      </w:r>
    </w:p>
    <w:p w14:paraId="2171CA95" w14:textId="1E395228" w:rsidR="00D31C25" w:rsidRDefault="00F70104" w:rsidP="00462194">
      <w:pPr>
        <w:tabs>
          <w:tab w:val="left" w:pos="1080"/>
        </w:tabs>
        <w:ind w:left="1080"/>
        <w:jc w:val="both"/>
        <w:rPr>
          <w:lang w:val="fr-FR"/>
        </w:rPr>
      </w:pPr>
      <w:bookmarkStart w:id="3" w:name="_Hlk37158252"/>
      <w:r w:rsidRPr="00D708E5">
        <w:rPr>
          <w:lang w:val="fr-FR"/>
        </w:rPr>
        <w:t>Les refends d’une profondeur supérieure à 1600 mm</w:t>
      </w:r>
      <w:r w:rsidR="00D708E5" w:rsidRPr="00D708E5">
        <w:rPr>
          <w:lang w:val="fr-FR"/>
        </w:rPr>
        <w:t xml:space="preserve"> sont produits en </w:t>
      </w:r>
      <w:r w:rsidR="00D708E5">
        <w:rPr>
          <w:lang w:val="fr-FR"/>
        </w:rPr>
        <w:t xml:space="preserve">deux panneaux avec </w:t>
      </w:r>
      <w:r w:rsidR="00D708E5" w:rsidRPr="00D708E5">
        <w:rPr>
          <w:lang w:val="fr-FR"/>
        </w:rPr>
        <w:t xml:space="preserve">joint à rainure et languette </w:t>
      </w:r>
      <w:r w:rsidR="00F51862">
        <w:rPr>
          <w:lang w:val="fr-FR"/>
        </w:rPr>
        <w:t>et renforcés par un piètement additionnel ainsi qu’un</w:t>
      </w:r>
      <w:r w:rsidR="00C4109E">
        <w:rPr>
          <w:lang w:val="fr-FR"/>
        </w:rPr>
        <w:t xml:space="preserve"> profilé stabilisateur. </w:t>
      </w:r>
      <w:bookmarkEnd w:id="3"/>
    </w:p>
    <w:p w14:paraId="181187EC" w14:textId="77777777" w:rsidR="00C4109E" w:rsidRPr="008321B4" w:rsidRDefault="00C4109E" w:rsidP="00462194">
      <w:pPr>
        <w:tabs>
          <w:tab w:val="left" w:pos="1080"/>
        </w:tabs>
        <w:ind w:left="1080"/>
        <w:jc w:val="both"/>
        <w:rPr>
          <w:color w:val="0070C0"/>
          <w:lang w:val="fr-FR"/>
        </w:rPr>
      </w:pPr>
    </w:p>
    <w:p w14:paraId="144C890D" w14:textId="13306C17" w:rsidR="00B01417" w:rsidRPr="00AC3B3C" w:rsidRDefault="00AC3B3C" w:rsidP="00462194">
      <w:pPr>
        <w:tabs>
          <w:tab w:val="left" w:pos="1080"/>
        </w:tabs>
        <w:ind w:left="1080"/>
        <w:jc w:val="both"/>
        <w:rPr>
          <w:color w:val="ED7D31" w:themeColor="accent2"/>
          <w:lang w:val="fr-FR"/>
        </w:rPr>
      </w:pPr>
      <w:r w:rsidRPr="00AC3B3C">
        <w:rPr>
          <w:color w:val="ED7D31" w:themeColor="accent2"/>
          <w:u w:val="single"/>
          <w:lang w:val="fr-FR"/>
        </w:rPr>
        <w:t>Remarque :</w:t>
      </w:r>
      <w:r w:rsidR="00B01417" w:rsidRPr="00AC3B3C">
        <w:rPr>
          <w:color w:val="ED7D31" w:themeColor="accent2"/>
          <w:lang w:val="fr-FR"/>
        </w:rPr>
        <w:t xml:space="preserve"> </w:t>
      </w:r>
      <w:bookmarkStart w:id="4" w:name="_Hlk37158312"/>
      <w:r w:rsidR="00C4109E" w:rsidRPr="00AC3B3C">
        <w:rPr>
          <w:color w:val="ED7D31" w:themeColor="accent2"/>
          <w:lang w:val="fr-FR"/>
        </w:rPr>
        <w:t xml:space="preserve">dans le cas d’une configuration </w:t>
      </w:r>
      <w:r w:rsidR="00392166" w:rsidRPr="00AC3B3C">
        <w:rPr>
          <w:color w:val="ED7D31" w:themeColor="accent2"/>
          <w:lang w:val="fr-FR"/>
        </w:rPr>
        <w:t>“toute-hauteur”, les refends</w:t>
      </w:r>
      <w:r w:rsidR="00DE0413" w:rsidRPr="00AC3B3C">
        <w:rPr>
          <w:color w:val="ED7D31" w:themeColor="accent2"/>
          <w:lang w:val="fr-FR"/>
        </w:rPr>
        <w:t xml:space="preserve"> seront jointés à partir de 1200 mm de profondeur.</w:t>
      </w:r>
      <w:bookmarkEnd w:id="4"/>
    </w:p>
    <w:p w14:paraId="11AAB9BB" w14:textId="77777777" w:rsidR="007B330D" w:rsidRDefault="007B330D" w:rsidP="00462194">
      <w:pPr>
        <w:tabs>
          <w:tab w:val="left" w:pos="1080"/>
        </w:tabs>
        <w:ind w:left="1080"/>
        <w:jc w:val="both"/>
        <w:rPr>
          <w:lang w:val="fr-FR"/>
        </w:rPr>
      </w:pPr>
    </w:p>
    <w:p w14:paraId="01E563D4" w14:textId="72390CBE" w:rsidR="00DA3750" w:rsidRPr="00DA3750" w:rsidRDefault="00B85E39" w:rsidP="004B6F26">
      <w:pPr>
        <w:tabs>
          <w:tab w:val="left" w:pos="1080"/>
        </w:tabs>
        <w:ind w:left="1080"/>
        <w:jc w:val="both"/>
        <w:rPr>
          <w:b/>
          <w:u w:val="single"/>
          <w:lang w:val="fr-FR"/>
        </w:rPr>
      </w:pPr>
      <w:r w:rsidRPr="00D3505F">
        <w:rPr>
          <w:lang w:val="fr-FR"/>
        </w:rPr>
        <w:br/>
      </w:r>
      <w:r w:rsidR="00971A5F" w:rsidRPr="00DA3750">
        <w:rPr>
          <w:b/>
          <w:u w:val="single"/>
          <w:lang w:val="fr-FR"/>
        </w:rPr>
        <w:t>Refends</w:t>
      </w:r>
      <w:r w:rsidR="002E5FEA" w:rsidRPr="00DA3750">
        <w:rPr>
          <w:b/>
          <w:u w:val="single"/>
          <w:lang w:val="fr-FR"/>
        </w:rPr>
        <w:t xml:space="preserve"> et meneaux</w:t>
      </w:r>
    </w:p>
    <w:p w14:paraId="442941E3" w14:textId="4968F57C" w:rsidR="00B85E39" w:rsidRDefault="0043512D" w:rsidP="004B6F26">
      <w:pPr>
        <w:tabs>
          <w:tab w:val="left" w:pos="1080"/>
        </w:tabs>
        <w:ind w:left="1080"/>
        <w:jc w:val="both"/>
        <w:rPr>
          <w:lang w:val="fr-FR"/>
        </w:rPr>
      </w:pPr>
      <w:r w:rsidRPr="00D3505F">
        <w:rPr>
          <w:lang w:val="fr-FR"/>
        </w:rPr>
        <w:br/>
      </w:r>
      <w:r w:rsidR="00D3505F" w:rsidRPr="00D3505F">
        <w:rPr>
          <w:lang w:val="fr-FR"/>
        </w:rPr>
        <w:t>T</w:t>
      </w:r>
      <w:r w:rsidR="00D3505F">
        <w:rPr>
          <w:lang w:val="fr-FR"/>
        </w:rPr>
        <w:t xml:space="preserve">ous </w:t>
      </w:r>
      <w:r w:rsidR="00125E98">
        <w:rPr>
          <w:lang w:val="fr-FR"/>
        </w:rPr>
        <w:t xml:space="preserve">les </w:t>
      </w:r>
      <w:r w:rsidR="004B6F26" w:rsidRPr="004B6F26">
        <w:rPr>
          <w:lang w:val="fr-FR"/>
        </w:rPr>
        <w:t xml:space="preserve">refends et meneaux de façade </w:t>
      </w:r>
      <w:r w:rsidR="004D63C8">
        <w:rPr>
          <w:lang w:val="fr-FR"/>
        </w:rPr>
        <w:t xml:space="preserve">sont </w:t>
      </w:r>
      <w:r w:rsidR="00B64C4C">
        <w:rPr>
          <w:lang w:val="fr-FR"/>
        </w:rPr>
        <w:t xml:space="preserve">réalisés à partir de panneaux </w:t>
      </w:r>
      <w:r w:rsidR="00AF5366">
        <w:rPr>
          <w:lang w:val="fr-FR"/>
        </w:rPr>
        <w:t>composi</w:t>
      </w:r>
      <w:r w:rsidR="002A1BA4">
        <w:rPr>
          <w:lang w:val="fr-FR"/>
        </w:rPr>
        <w:t>tes</w:t>
      </w:r>
      <w:r w:rsidR="00B64C4C">
        <w:rPr>
          <w:lang w:val="fr-FR"/>
        </w:rPr>
        <w:t xml:space="preserve"> de 30 mm d’épaisseur. Ces panneaux se constituent d’un cadre PVC</w:t>
      </w:r>
      <w:r w:rsidR="00537F30">
        <w:rPr>
          <w:lang w:val="fr-FR"/>
        </w:rPr>
        <w:t xml:space="preserve"> à chants apparents</w:t>
      </w:r>
      <w:r w:rsidR="00A00B02">
        <w:rPr>
          <w:lang w:val="fr-FR"/>
        </w:rPr>
        <w:t xml:space="preserve"> chanfreinés</w:t>
      </w:r>
      <w:r w:rsidR="00B64C4C">
        <w:rPr>
          <w:lang w:val="fr-FR"/>
        </w:rPr>
        <w:t xml:space="preserve"> rempli </w:t>
      </w:r>
      <w:r w:rsidR="00B64C4C">
        <w:rPr>
          <w:lang w:val="fr-FR"/>
        </w:rPr>
        <w:lastRenderedPageBreak/>
        <w:t>d’isolant polymère et recouvert de parements en stratifié massif (HPL) de 3 mm d’épaisseur.</w:t>
      </w:r>
      <w:r w:rsidR="00A00B02">
        <w:rPr>
          <w:lang w:val="fr-FR"/>
        </w:rPr>
        <w:t xml:space="preserve"> </w:t>
      </w:r>
      <w:r w:rsidR="00F34869">
        <w:rPr>
          <w:lang w:val="fr-FR"/>
        </w:rPr>
        <w:t>Les chants des meneaux</w:t>
      </w:r>
      <w:r w:rsidR="00FB5115">
        <w:rPr>
          <w:lang w:val="fr-FR"/>
        </w:rPr>
        <w:t xml:space="preserve"> sont </w:t>
      </w:r>
      <w:r w:rsidR="008938D0">
        <w:rPr>
          <w:lang w:val="fr-FR"/>
        </w:rPr>
        <w:t>usinés de manière</w:t>
      </w:r>
      <w:r w:rsidR="00165214">
        <w:rPr>
          <w:lang w:val="fr-FR"/>
        </w:rPr>
        <w:t xml:space="preserve"> à épouser le</w:t>
      </w:r>
      <w:r w:rsidR="004537F0">
        <w:rPr>
          <w:lang w:val="fr-FR"/>
        </w:rPr>
        <w:t>s chants de porte</w:t>
      </w:r>
      <w:r w:rsidR="00916181">
        <w:rPr>
          <w:lang w:val="fr-FR"/>
        </w:rPr>
        <w:t>s</w:t>
      </w:r>
      <w:r w:rsidR="002120F5">
        <w:rPr>
          <w:lang w:val="fr-FR"/>
        </w:rPr>
        <w:t xml:space="preserve"> ne créant ainsi aucun espace entre les portes et les meneaux et garantissant ainsi une totale intimité.</w:t>
      </w:r>
    </w:p>
    <w:p w14:paraId="5A9E725B" w14:textId="6B4DBF32" w:rsidR="00892177" w:rsidRDefault="00892177" w:rsidP="004B6F26">
      <w:pPr>
        <w:tabs>
          <w:tab w:val="left" w:pos="1080"/>
        </w:tabs>
        <w:ind w:left="1080"/>
        <w:jc w:val="both"/>
        <w:rPr>
          <w:lang w:val="fr-FR"/>
        </w:rPr>
      </w:pPr>
      <w:r>
        <w:rPr>
          <w:lang w:val="fr-FR"/>
        </w:rPr>
        <w:t>Des dimensions minimales et maximales de production des meneaux sont à respecter en fonction de la configuration choisie.</w:t>
      </w:r>
    </w:p>
    <w:p w14:paraId="096BEFF8" w14:textId="4EAAEE49" w:rsidR="00BB62E4" w:rsidRDefault="00BB62E4" w:rsidP="004B6F26">
      <w:pPr>
        <w:tabs>
          <w:tab w:val="left" w:pos="1080"/>
        </w:tabs>
        <w:ind w:left="1080"/>
        <w:jc w:val="both"/>
        <w:rPr>
          <w:lang w:val="fr-FR"/>
        </w:rPr>
      </w:pPr>
      <w:r>
        <w:rPr>
          <w:lang w:val="fr-FR"/>
        </w:rPr>
        <w:t>Des renforts internes seront nécessaires pour la fixation d’accessoires.</w:t>
      </w:r>
    </w:p>
    <w:p w14:paraId="0E8448D4" w14:textId="77777777" w:rsidR="00BB62E4" w:rsidRPr="00406FDA" w:rsidRDefault="00BB62E4" w:rsidP="004B6F26">
      <w:pPr>
        <w:tabs>
          <w:tab w:val="left" w:pos="1080"/>
        </w:tabs>
        <w:ind w:left="1080"/>
        <w:jc w:val="both"/>
        <w:rPr>
          <w:lang w:val="fr-FR"/>
        </w:rPr>
      </w:pPr>
    </w:p>
    <w:p w14:paraId="520EF128" w14:textId="57A482DE" w:rsidR="00DA3750" w:rsidRPr="005E4DEB" w:rsidRDefault="00B85E39" w:rsidP="004B6F26">
      <w:pPr>
        <w:tabs>
          <w:tab w:val="left" w:pos="1080"/>
        </w:tabs>
        <w:ind w:left="1080"/>
        <w:jc w:val="both"/>
        <w:rPr>
          <w:b/>
          <w:u w:val="single"/>
          <w:lang w:val="fr-FR"/>
        </w:rPr>
      </w:pPr>
      <w:r w:rsidRPr="005E4DEB">
        <w:rPr>
          <w:lang w:val="fr-FR"/>
        </w:rPr>
        <w:br/>
      </w:r>
      <w:r w:rsidR="00DA3750" w:rsidRPr="005E4DEB">
        <w:rPr>
          <w:b/>
          <w:u w:val="single"/>
          <w:lang w:val="fr-FR"/>
        </w:rPr>
        <w:t>Portes</w:t>
      </w:r>
    </w:p>
    <w:p w14:paraId="0554A182" w14:textId="365437D5" w:rsidR="00651159" w:rsidRPr="005E4DEB" w:rsidRDefault="00651159" w:rsidP="004B6F26">
      <w:pPr>
        <w:tabs>
          <w:tab w:val="left" w:pos="1080"/>
        </w:tabs>
        <w:ind w:left="1080"/>
        <w:jc w:val="both"/>
        <w:rPr>
          <w:lang w:val="fr-FR"/>
        </w:rPr>
      </w:pPr>
    </w:p>
    <w:p w14:paraId="57EEC8C2" w14:textId="68AA4BAE" w:rsidR="0042463C" w:rsidRPr="005E4DEB" w:rsidRDefault="0042463C" w:rsidP="004B6F26">
      <w:pPr>
        <w:tabs>
          <w:tab w:val="left" w:pos="1080"/>
        </w:tabs>
        <w:ind w:left="1080"/>
        <w:jc w:val="both"/>
        <w:rPr>
          <w:lang w:val="fr-FR"/>
        </w:rPr>
      </w:pPr>
      <w:r w:rsidRPr="005E4DEB">
        <w:rPr>
          <w:lang w:val="fr-FR"/>
        </w:rPr>
        <w:t xml:space="preserve">Largeur </w:t>
      </w:r>
      <w:r w:rsidR="006E65CC" w:rsidRPr="005E4DEB">
        <w:rPr>
          <w:lang w:val="fr-FR"/>
        </w:rPr>
        <w:t>minimale : 570 mm</w:t>
      </w:r>
    </w:p>
    <w:p w14:paraId="68264021" w14:textId="4FDCBDFB" w:rsidR="006E65CC" w:rsidRPr="005E4DEB" w:rsidRDefault="006E65CC" w:rsidP="004B6F26">
      <w:pPr>
        <w:tabs>
          <w:tab w:val="left" w:pos="1080"/>
        </w:tabs>
        <w:ind w:left="1080"/>
        <w:jc w:val="both"/>
        <w:rPr>
          <w:lang w:val="fr-FR"/>
        </w:rPr>
      </w:pPr>
      <w:r w:rsidRPr="005E4DEB">
        <w:rPr>
          <w:lang w:val="fr-FR"/>
        </w:rPr>
        <w:t>Largeur maximale : 980 mm</w:t>
      </w:r>
    </w:p>
    <w:p w14:paraId="4155F861" w14:textId="77777777" w:rsidR="0042463C" w:rsidRPr="005E4DEB" w:rsidRDefault="0042463C" w:rsidP="004B6F26">
      <w:pPr>
        <w:tabs>
          <w:tab w:val="left" w:pos="1080"/>
        </w:tabs>
        <w:ind w:left="1080"/>
        <w:jc w:val="both"/>
        <w:rPr>
          <w:lang w:val="fr-FR"/>
        </w:rPr>
      </w:pPr>
    </w:p>
    <w:p w14:paraId="57D34E83" w14:textId="03909460" w:rsidR="00EE2E78" w:rsidRDefault="00651159" w:rsidP="004B6F26">
      <w:pPr>
        <w:tabs>
          <w:tab w:val="left" w:pos="1080"/>
        </w:tabs>
        <w:ind w:left="1080"/>
        <w:jc w:val="both"/>
        <w:rPr>
          <w:lang w:val="fr-FR"/>
        </w:rPr>
      </w:pPr>
      <w:r w:rsidRPr="00D3505F">
        <w:rPr>
          <w:lang w:val="fr-FR"/>
        </w:rPr>
        <w:t>T</w:t>
      </w:r>
      <w:r>
        <w:rPr>
          <w:lang w:val="fr-FR"/>
        </w:rPr>
        <w:t xml:space="preserve">outes les portes sont réalisées </w:t>
      </w:r>
      <w:r w:rsidR="00C40584">
        <w:rPr>
          <w:lang w:val="fr-FR"/>
        </w:rPr>
        <w:t xml:space="preserve">à partir de panneaux </w:t>
      </w:r>
      <w:r w:rsidR="00AF5366">
        <w:rPr>
          <w:lang w:val="fr-FR"/>
        </w:rPr>
        <w:t>composites</w:t>
      </w:r>
      <w:r w:rsidR="00C40584">
        <w:rPr>
          <w:lang w:val="fr-FR"/>
        </w:rPr>
        <w:t xml:space="preserve"> de 30 mm d’épaisseur. Ces panneaux se constituent d’un cadre PVC </w:t>
      </w:r>
      <w:r w:rsidR="00AF2CC9">
        <w:rPr>
          <w:lang w:val="fr-FR"/>
        </w:rPr>
        <w:t xml:space="preserve">à chants apparents </w:t>
      </w:r>
      <w:r w:rsidR="00C40584">
        <w:rPr>
          <w:lang w:val="fr-FR"/>
        </w:rPr>
        <w:t>rempli d’isolant polymère et recouvert de parements en stratifié massif (HPL) de 3 mm d’épaisseur.</w:t>
      </w:r>
      <w:r>
        <w:rPr>
          <w:lang w:val="fr-FR"/>
        </w:rPr>
        <w:t xml:space="preserve"> </w:t>
      </w:r>
    </w:p>
    <w:p w14:paraId="7D1C24B4" w14:textId="03EAAC7C" w:rsidR="00372E62" w:rsidRDefault="00676169" w:rsidP="004B6F26">
      <w:pPr>
        <w:tabs>
          <w:tab w:val="left" w:pos="1080"/>
        </w:tabs>
        <w:ind w:left="1080"/>
        <w:jc w:val="both"/>
        <w:rPr>
          <w:lang w:val="fr-FR"/>
        </w:rPr>
      </w:pPr>
      <w:r>
        <w:rPr>
          <w:lang w:val="fr-FR"/>
        </w:rPr>
        <w:t xml:space="preserve">Les chants des </w:t>
      </w:r>
      <w:r w:rsidR="007225C1">
        <w:rPr>
          <w:lang w:val="fr-FR"/>
        </w:rPr>
        <w:t>portes</w:t>
      </w:r>
      <w:r>
        <w:rPr>
          <w:lang w:val="fr-FR"/>
        </w:rPr>
        <w:t xml:space="preserve"> sont usinés de manière à épouser les chants de </w:t>
      </w:r>
      <w:r w:rsidR="007225C1">
        <w:rPr>
          <w:lang w:val="fr-FR"/>
        </w:rPr>
        <w:t>meneaux</w:t>
      </w:r>
      <w:r>
        <w:rPr>
          <w:lang w:val="fr-FR"/>
        </w:rPr>
        <w:t xml:space="preserve"> ne créant ainsi aucun espace entre les portes et les meneaux et garantissant ainsi une totale intimité.</w:t>
      </w:r>
    </w:p>
    <w:p w14:paraId="5CE7BEC0" w14:textId="418DC44F" w:rsidR="00BB62E4" w:rsidRPr="00406FDA" w:rsidRDefault="00BB62E4" w:rsidP="004B6F26">
      <w:pPr>
        <w:tabs>
          <w:tab w:val="left" w:pos="1080"/>
        </w:tabs>
        <w:ind w:left="1080"/>
        <w:jc w:val="both"/>
        <w:rPr>
          <w:lang w:val="fr-FR"/>
        </w:rPr>
      </w:pPr>
      <w:r>
        <w:rPr>
          <w:lang w:val="fr-FR"/>
        </w:rPr>
        <w:t>Des renforts internes seront nécessaires pour la fixation d’accessoires.</w:t>
      </w:r>
    </w:p>
    <w:p w14:paraId="06F31EF2" w14:textId="77777777" w:rsidR="00651159" w:rsidRDefault="00651159" w:rsidP="004B6F26">
      <w:pPr>
        <w:tabs>
          <w:tab w:val="left" w:pos="1080"/>
        </w:tabs>
        <w:ind w:left="1080"/>
        <w:jc w:val="both"/>
        <w:rPr>
          <w:color w:val="0070C0"/>
          <w:lang w:val="fr-FR"/>
        </w:rPr>
      </w:pPr>
    </w:p>
    <w:p w14:paraId="5475DC69" w14:textId="77777777" w:rsidR="00DA3750" w:rsidRPr="005E4DEB" w:rsidRDefault="00DA3750" w:rsidP="004B6F26">
      <w:pPr>
        <w:tabs>
          <w:tab w:val="left" w:pos="1080"/>
        </w:tabs>
        <w:ind w:left="1080"/>
        <w:jc w:val="both"/>
        <w:rPr>
          <w:b/>
          <w:lang w:val="fr-FR"/>
        </w:rPr>
      </w:pPr>
    </w:p>
    <w:p w14:paraId="6DC8EB07" w14:textId="231AA655" w:rsidR="003948AD" w:rsidRPr="005E4DEB" w:rsidRDefault="00B85E39" w:rsidP="004B6F26">
      <w:pPr>
        <w:tabs>
          <w:tab w:val="left" w:pos="1080"/>
        </w:tabs>
        <w:ind w:left="1080"/>
        <w:jc w:val="both"/>
        <w:rPr>
          <w:b/>
          <w:u w:val="single"/>
          <w:lang w:val="fr-FR"/>
        </w:rPr>
      </w:pPr>
      <w:r w:rsidRPr="005E4DEB">
        <w:rPr>
          <w:b/>
          <w:u w:val="single"/>
          <w:lang w:val="fr-FR"/>
        </w:rPr>
        <w:t>Pr</w:t>
      </w:r>
      <w:r w:rsidR="003948AD" w:rsidRPr="005E4DEB">
        <w:rPr>
          <w:b/>
          <w:u w:val="single"/>
          <w:lang w:val="fr-FR"/>
        </w:rPr>
        <w:t>ofilés</w:t>
      </w:r>
      <w:r w:rsidR="009C41B6" w:rsidRPr="005E4DEB">
        <w:rPr>
          <w:b/>
          <w:u w:val="single"/>
          <w:lang w:val="fr-FR"/>
        </w:rPr>
        <w:t xml:space="preserve"> et assemblage</w:t>
      </w:r>
    </w:p>
    <w:p w14:paraId="012598A8" w14:textId="0D3321E6" w:rsidR="007055E3" w:rsidRPr="003D79C7" w:rsidRDefault="00B85E39" w:rsidP="004B6F26">
      <w:pPr>
        <w:tabs>
          <w:tab w:val="left" w:pos="1080"/>
        </w:tabs>
        <w:ind w:left="1080"/>
        <w:jc w:val="both"/>
        <w:rPr>
          <w:lang w:val="fr-FR"/>
        </w:rPr>
      </w:pPr>
      <w:r w:rsidRPr="003D79C7">
        <w:rPr>
          <w:lang w:val="fr-FR"/>
        </w:rPr>
        <w:br/>
      </w:r>
      <w:bookmarkStart w:id="5" w:name="_Hlk37158692"/>
      <w:r w:rsidR="007055E3" w:rsidRPr="003D79C7">
        <w:rPr>
          <w:lang w:val="fr-FR"/>
        </w:rPr>
        <w:t>Tous les profilés sont</w:t>
      </w:r>
      <w:r w:rsidR="003D79C7" w:rsidRPr="003D79C7">
        <w:rPr>
          <w:lang w:val="fr-FR"/>
        </w:rPr>
        <w:t xml:space="preserve"> e</w:t>
      </w:r>
      <w:r w:rsidR="003D79C7">
        <w:rPr>
          <w:lang w:val="fr-FR"/>
        </w:rPr>
        <w:t>n aluminium anodisé satin et arrondis</w:t>
      </w:r>
      <w:r w:rsidR="00F92F14">
        <w:rPr>
          <w:lang w:val="fr-FR"/>
        </w:rPr>
        <w:t xml:space="preserve"> (ra</w:t>
      </w:r>
      <w:r w:rsidR="0065235B">
        <w:rPr>
          <w:lang w:val="fr-FR"/>
        </w:rPr>
        <w:t>yon</w:t>
      </w:r>
      <w:r w:rsidR="00F92F14">
        <w:rPr>
          <w:lang w:val="fr-FR"/>
        </w:rPr>
        <w:t xml:space="preserve"> de 2 mm) afin de garantir une sécurité maximale.</w:t>
      </w:r>
    </w:p>
    <w:p w14:paraId="3EA467AB" w14:textId="66536B04" w:rsidR="00AB6FFF" w:rsidRDefault="00963198" w:rsidP="004B6F26">
      <w:pPr>
        <w:tabs>
          <w:tab w:val="left" w:pos="1080"/>
        </w:tabs>
        <w:ind w:left="1080"/>
        <w:jc w:val="both"/>
        <w:rPr>
          <w:color w:val="000000" w:themeColor="text1"/>
          <w:lang w:val="fr-FR"/>
        </w:rPr>
      </w:pPr>
      <w:r>
        <w:rPr>
          <w:color w:val="000000" w:themeColor="text1"/>
          <w:lang w:val="fr-FR"/>
        </w:rPr>
        <w:t>P</w:t>
      </w:r>
      <w:r w:rsidR="00AB6FFF">
        <w:rPr>
          <w:color w:val="000000" w:themeColor="text1"/>
          <w:lang w:val="fr-FR"/>
        </w:rPr>
        <w:t>rofilé stabilisateur de section</w:t>
      </w:r>
      <w:r>
        <w:rPr>
          <w:color w:val="000000" w:themeColor="text1"/>
          <w:lang w:val="fr-FR"/>
        </w:rPr>
        <w:t xml:space="preserve"> 4</w:t>
      </w:r>
      <w:r w:rsidR="00E208A3">
        <w:rPr>
          <w:color w:val="000000" w:themeColor="text1"/>
          <w:lang w:val="fr-FR"/>
        </w:rPr>
        <w:t>2</w:t>
      </w:r>
      <w:r>
        <w:rPr>
          <w:color w:val="000000" w:themeColor="text1"/>
          <w:lang w:val="fr-FR"/>
        </w:rPr>
        <w:t xml:space="preserve"> x 4</w:t>
      </w:r>
      <w:r w:rsidR="00E208A3">
        <w:rPr>
          <w:color w:val="000000" w:themeColor="text1"/>
          <w:lang w:val="fr-FR"/>
        </w:rPr>
        <w:t>2</w:t>
      </w:r>
      <w:r>
        <w:rPr>
          <w:color w:val="000000" w:themeColor="text1"/>
          <w:lang w:val="fr-FR"/>
        </w:rPr>
        <w:t xml:space="preserve"> mm </w:t>
      </w:r>
      <w:r w:rsidR="00AB6FFF">
        <w:rPr>
          <w:color w:val="000000" w:themeColor="text1"/>
          <w:lang w:val="fr-FR"/>
        </w:rPr>
        <w:t>disposé en cimaise sur la façade et les refends d’extrémité</w:t>
      </w:r>
      <w:r>
        <w:rPr>
          <w:color w:val="000000" w:themeColor="text1"/>
          <w:lang w:val="fr-FR"/>
        </w:rPr>
        <w:t>.</w:t>
      </w:r>
    </w:p>
    <w:p w14:paraId="6810B6F4" w14:textId="0EB36A0E" w:rsidR="005D18AB" w:rsidRDefault="00693794" w:rsidP="004B6F26">
      <w:pPr>
        <w:tabs>
          <w:tab w:val="left" w:pos="1080"/>
        </w:tabs>
        <w:ind w:left="1080"/>
        <w:jc w:val="both"/>
        <w:rPr>
          <w:color w:val="000000" w:themeColor="text1"/>
          <w:lang w:val="fr-FR"/>
        </w:rPr>
      </w:pPr>
      <w:r>
        <w:rPr>
          <w:color w:val="000000" w:themeColor="text1"/>
          <w:lang w:val="fr-FR"/>
        </w:rPr>
        <w:t>Profilés</w:t>
      </w:r>
      <w:r w:rsidR="00380DFB">
        <w:rPr>
          <w:color w:val="000000" w:themeColor="text1"/>
          <w:lang w:val="fr-FR"/>
        </w:rPr>
        <w:t xml:space="preserve"> en</w:t>
      </w:r>
      <w:r>
        <w:rPr>
          <w:color w:val="000000" w:themeColor="text1"/>
          <w:lang w:val="fr-FR"/>
        </w:rPr>
        <w:t xml:space="preserve"> U </w:t>
      </w:r>
      <w:bookmarkStart w:id="6" w:name="_Hlk42865356"/>
      <w:r>
        <w:rPr>
          <w:color w:val="000000" w:themeColor="text1"/>
          <w:lang w:val="fr-FR"/>
        </w:rPr>
        <w:t xml:space="preserve">pour l’assemblage des meneaux de </w:t>
      </w:r>
      <w:r w:rsidR="00247A85">
        <w:rPr>
          <w:color w:val="000000" w:themeColor="text1"/>
          <w:lang w:val="fr-FR"/>
        </w:rPr>
        <w:t>façade et refends sur les murs d’extrémité</w:t>
      </w:r>
      <w:r w:rsidR="006B78F4">
        <w:rPr>
          <w:color w:val="000000" w:themeColor="text1"/>
          <w:lang w:val="fr-FR"/>
        </w:rPr>
        <w:t xml:space="preserve"> et de fond</w:t>
      </w:r>
      <w:r w:rsidR="00380DFB">
        <w:rPr>
          <w:color w:val="000000" w:themeColor="text1"/>
          <w:lang w:val="fr-FR"/>
        </w:rPr>
        <w:t>.</w:t>
      </w:r>
      <w:bookmarkEnd w:id="6"/>
    </w:p>
    <w:p w14:paraId="05A82A9A" w14:textId="684ADB40" w:rsidR="00E50480" w:rsidRDefault="00E50480" w:rsidP="004B6F26">
      <w:pPr>
        <w:tabs>
          <w:tab w:val="left" w:pos="1080"/>
        </w:tabs>
        <w:ind w:left="1080"/>
        <w:jc w:val="both"/>
        <w:rPr>
          <w:lang w:val="fr-FR"/>
        </w:rPr>
      </w:pPr>
    </w:p>
    <w:p w14:paraId="1ACA0F87" w14:textId="333041B5" w:rsidR="00963198" w:rsidRDefault="00963198" w:rsidP="004B6F26">
      <w:pPr>
        <w:tabs>
          <w:tab w:val="left" w:pos="1080"/>
        </w:tabs>
        <w:ind w:left="1080"/>
        <w:jc w:val="both"/>
        <w:rPr>
          <w:bCs/>
          <w:color w:val="0070C0"/>
          <w:lang w:val="fr-FR"/>
        </w:rPr>
      </w:pPr>
      <w:r w:rsidRPr="005D18AB">
        <w:rPr>
          <w:color w:val="0070C0"/>
          <w:lang w:val="fr-FR"/>
        </w:rPr>
        <w:t xml:space="preserve">Option : </w:t>
      </w:r>
      <w:r>
        <w:rPr>
          <w:bCs/>
          <w:color w:val="0070C0"/>
          <w:lang w:val="fr-FR"/>
        </w:rPr>
        <w:t>P</w:t>
      </w:r>
      <w:r w:rsidRPr="00CE49EE">
        <w:rPr>
          <w:bCs/>
          <w:color w:val="0070C0"/>
          <w:lang w:val="fr-FR"/>
        </w:rPr>
        <w:t xml:space="preserve">rofilé stabilisateur </w:t>
      </w:r>
      <w:r w:rsidR="005D18AB">
        <w:rPr>
          <w:bCs/>
          <w:color w:val="0070C0"/>
          <w:lang w:val="fr-FR"/>
        </w:rPr>
        <w:t>de section 40 x 30 mm pour la configuration « Effet flottant »</w:t>
      </w:r>
    </w:p>
    <w:p w14:paraId="4A429344" w14:textId="7341BAD6" w:rsidR="00E57C37" w:rsidRDefault="00380DFB" w:rsidP="004B6F26">
      <w:pPr>
        <w:tabs>
          <w:tab w:val="left" w:pos="1080"/>
        </w:tabs>
        <w:ind w:left="1080"/>
        <w:jc w:val="both"/>
        <w:rPr>
          <w:bCs/>
          <w:color w:val="0070C0"/>
          <w:lang w:val="fr-FR"/>
        </w:rPr>
      </w:pPr>
      <w:r>
        <w:rPr>
          <w:bCs/>
          <w:color w:val="0070C0"/>
          <w:lang w:val="fr-FR"/>
        </w:rPr>
        <w:t>Option : Profilés en joint</w:t>
      </w:r>
      <w:r w:rsidR="00E57C37">
        <w:rPr>
          <w:bCs/>
          <w:color w:val="0070C0"/>
          <w:lang w:val="fr-FR"/>
        </w:rPr>
        <w:t xml:space="preserve">-creux </w:t>
      </w:r>
      <w:r w:rsidR="00E57C37" w:rsidRPr="00E57C37">
        <w:rPr>
          <w:bCs/>
          <w:color w:val="0070C0"/>
          <w:lang w:val="fr-FR"/>
        </w:rPr>
        <w:t>pour l’assemblage des meneaux de façade et refends sur les murs d’extrémité</w:t>
      </w:r>
      <w:r w:rsidR="00826D3B">
        <w:rPr>
          <w:bCs/>
          <w:color w:val="0070C0"/>
          <w:lang w:val="fr-FR"/>
        </w:rPr>
        <w:t xml:space="preserve"> et de fond</w:t>
      </w:r>
      <w:r w:rsidR="00E57C37" w:rsidRPr="00E57C37">
        <w:rPr>
          <w:bCs/>
          <w:color w:val="0070C0"/>
          <w:lang w:val="fr-FR"/>
        </w:rPr>
        <w:t>.</w:t>
      </w:r>
      <w:bookmarkEnd w:id="5"/>
    </w:p>
    <w:p w14:paraId="3AF5724B" w14:textId="77777777" w:rsidR="00AC3B3C" w:rsidRDefault="00AC3B3C" w:rsidP="004B6F26">
      <w:pPr>
        <w:tabs>
          <w:tab w:val="left" w:pos="1080"/>
        </w:tabs>
        <w:ind w:left="1080"/>
        <w:jc w:val="both"/>
        <w:rPr>
          <w:lang w:val="fr-FR"/>
        </w:rPr>
      </w:pPr>
    </w:p>
    <w:p w14:paraId="599638C4" w14:textId="163AA122" w:rsidR="00984135" w:rsidRDefault="00984135" w:rsidP="004B6F26">
      <w:pPr>
        <w:tabs>
          <w:tab w:val="left" w:pos="1080"/>
        </w:tabs>
        <w:ind w:left="1080"/>
        <w:jc w:val="both"/>
        <w:rPr>
          <w:lang w:val="fr-FR"/>
        </w:rPr>
      </w:pPr>
    </w:p>
    <w:p w14:paraId="4A5BE1B9" w14:textId="5E0A4E3C" w:rsidR="00183A81" w:rsidRPr="009A68A3" w:rsidRDefault="00183A81" w:rsidP="004B6F26">
      <w:pPr>
        <w:tabs>
          <w:tab w:val="left" w:pos="1080"/>
        </w:tabs>
        <w:ind w:left="1080"/>
        <w:jc w:val="both"/>
        <w:rPr>
          <w:b/>
          <w:bCs/>
          <w:u w:val="single"/>
          <w:lang w:val="fr-FR"/>
        </w:rPr>
      </w:pPr>
      <w:r w:rsidRPr="009A68A3">
        <w:rPr>
          <w:b/>
          <w:bCs/>
          <w:u w:val="single"/>
          <w:lang w:val="fr-FR"/>
        </w:rPr>
        <w:t>Piètements</w:t>
      </w:r>
    </w:p>
    <w:p w14:paraId="4C683F8B" w14:textId="1A973F6B" w:rsidR="00183A81" w:rsidRDefault="00183A81" w:rsidP="004B6F26">
      <w:pPr>
        <w:tabs>
          <w:tab w:val="left" w:pos="1080"/>
        </w:tabs>
        <w:ind w:left="1080"/>
        <w:jc w:val="both"/>
        <w:rPr>
          <w:lang w:val="fr-FR"/>
        </w:rPr>
      </w:pPr>
    </w:p>
    <w:p w14:paraId="3768BBF8" w14:textId="72C9E2DB" w:rsidR="00183A81" w:rsidRDefault="00183A81" w:rsidP="004B6F26">
      <w:pPr>
        <w:tabs>
          <w:tab w:val="left" w:pos="1080"/>
        </w:tabs>
        <w:ind w:left="1080"/>
        <w:jc w:val="both"/>
        <w:rPr>
          <w:lang w:val="fr-FR"/>
        </w:rPr>
      </w:pPr>
      <w:r>
        <w:rPr>
          <w:lang w:val="fr-FR"/>
        </w:rPr>
        <w:t>Les piètements sont en aluminium anodisé satin de 20 mm de diamètre</w:t>
      </w:r>
      <w:r w:rsidR="00CC0B42">
        <w:rPr>
          <w:lang w:val="fr-FR"/>
        </w:rPr>
        <w:t xml:space="preserve"> avec plaque de fixation au sol en </w:t>
      </w:r>
      <w:r w:rsidR="005A1F0C">
        <w:rPr>
          <w:lang w:val="fr-FR"/>
        </w:rPr>
        <w:t>acier inoxydable</w:t>
      </w:r>
      <w:r w:rsidR="000F3E9C">
        <w:rPr>
          <w:lang w:val="fr-FR"/>
        </w:rPr>
        <w:t xml:space="preserve"> et vis sans fin</w:t>
      </w:r>
      <w:r w:rsidR="00E30DC0">
        <w:rPr>
          <w:lang w:val="fr-FR"/>
        </w:rPr>
        <w:t xml:space="preserve"> pour un ajustement optimal. Les piètements sont solidement</w:t>
      </w:r>
      <w:r w:rsidR="005A7F7D">
        <w:rPr>
          <w:lang w:val="fr-FR"/>
        </w:rPr>
        <w:t xml:space="preserve"> vissés</w:t>
      </w:r>
      <w:r w:rsidR="00B6128E">
        <w:rPr>
          <w:lang w:val="fr-FR"/>
        </w:rPr>
        <w:t xml:space="preserve"> dans les meneaux ou refends par un filetage M12.</w:t>
      </w:r>
    </w:p>
    <w:p w14:paraId="4610CE3D" w14:textId="006F4792" w:rsidR="00526C3B" w:rsidRDefault="005E66DA" w:rsidP="004B6F26">
      <w:pPr>
        <w:tabs>
          <w:tab w:val="left" w:pos="1080"/>
        </w:tabs>
        <w:ind w:left="1080"/>
        <w:jc w:val="both"/>
        <w:rPr>
          <w:lang w:val="fr-FR"/>
        </w:rPr>
      </w:pPr>
      <w:r>
        <w:rPr>
          <w:lang w:val="fr-FR"/>
        </w:rPr>
        <w:t xml:space="preserve">Un </w:t>
      </w:r>
      <w:r w:rsidR="003B732D">
        <w:rPr>
          <w:lang w:val="fr-FR"/>
        </w:rPr>
        <w:t>chapeau plat en aluminium anodisé satin</w:t>
      </w:r>
      <w:r>
        <w:rPr>
          <w:lang w:val="fr-FR"/>
        </w:rPr>
        <w:t xml:space="preserve"> vient recouvrir la plaque de fixation</w:t>
      </w:r>
      <w:r w:rsidR="00287EFE">
        <w:rPr>
          <w:lang w:val="fr-FR"/>
        </w:rPr>
        <w:t xml:space="preserve"> au sol</w:t>
      </w:r>
      <w:r w:rsidR="001A1079">
        <w:rPr>
          <w:lang w:val="fr-FR"/>
        </w:rPr>
        <w:t xml:space="preserve"> et peut être aisément surélevée pour des questions</w:t>
      </w:r>
      <w:r w:rsidR="009A68A3">
        <w:rPr>
          <w:lang w:val="fr-FR"/>
        </w:rPr>
        <w:t xml:space="preserve"> d’entretien.</w:t>
      </w:r>
    </w:p>
    <w:p w14:paraId="4CB77C29" w14:textId="77777777" w:rsidR="009A68A3" w:rsidRPr="005E4DEB" w:rsidRDefault="009A68A3" w:rsidP="004B6F26">
      <w:pPr>
        <w:tabs>
          <w:tab w:val="left" w:pos="1080"/>
        </w:tabs>
        <w:ind w:left="1080"/>
        <w:jc w:val="both"/>
        <w:rPr>
          <w:lang w:val="fr-FR"/>
        </w:rPr>
      </w:pPr>
    </w:p>
    <w:p w14:paraId="726EDA8B" w14:textId="4F60DD56" w:rsidR="009A68A3" w:rsidRPr="009A68A3" w:rsidRDefault="009A68A3" w:rsidP="004B6F26">
      <w:pPr>
        <w:tabs>
          <w:tab w:val="left" w:pos="1080"/>
        </w:tabs>
        <w:ind w:left="1080"/>
        <w:jc w:val="both"/>
        <w:rPr>
          <w:color w:val="0070C0"/>
          <w:lang w:val="fr-FR"/>
        </w:rPr>
      </w:pPr>
      <w:r w:rsidRPr="009A68A3">
        <w:rPr>
          <w:color w:val="0070C0"/>
          <w:lang w:val="fr-FR"/>
        </w:rPr>
        <w:t>Option : Les piètements sont en acier inoxydable de 20 mm de diamètre avec plaque de fixation au sol en acier inoxydable et vis sans fin pour un ajustement optimal. Les piètements sont solidement vissés dans les meneaux ou refends par un filetage M12.</w:t>
      </w:r>
    </w:p>
    <w:p w14:paraId="21C30735" w14:textId="5237DD4F" w:rsidR="009A68A3" w:rsidRPr="009A68A3" w:rsidRDefault="009A68A3" w:rsidP="004B6F26">
      <w:pPr>
        <w:tabs>
          <w:tab w:val="left" w:pos="1080"/>
        </w:tabs>
        <w:ind w:left="1080"/>
        <w:jc w:val="both"/>
        <w:rPr>
          <w:color w:val="0070C0"/>
          <w:lang w:val="fr-FR"/>
        </w:rPr>
      </w:pPr>
      <w:r w:rsidRPr="009A68A3">
        <w:rPr>
          <w:color w:val="0070C0"/>
          <w:lang w:val="fr-FR"/>
        </w:rPr>
        <w:t>Un chapeau plat en acier inoxydable vient recouvrir la plaque de fixation au sol et peut être aisément surélevée pour des questions d’entretien.</w:t>
      </w:r>
    </w:p>
    <w:p w14:paraId="1A5F0824" w14:textId="003846E8" w:rsidR="00807A1B" w:rsidRPr="005E4DEB" w:rsidRDefault="00B85E39" w:rsidP="004B6F26">
      <w:pPr>
        <w:tabs>
          <w:tab w:val="left" w:pos="1080"/>
        </w:tabs>
        <w:ind w:left="1080"/>
        <w:jc w:val="both"/>
        <w:rPr>
          <w:lang w:val="fr-FR"/>
        </w:rPr>
      </w:pPr>
      <w:r w:rsidRPr="009A68A3">
        <w:rPr>
          <w:lang w:val="fr-FR"/>
        </w:rPr>
        <w:br/>
      </w:r>
    </w:p>
    <w:p w14:paraId="50852A73" w14:textId="77777777" w:rsidR="00357671" w:rsidRPr="005E4DEB" w:rsidRDefault="00357671" w:rsidP="004B6F26">
      <w:pPr>
        <w:tabs>
          <w:tab w:val="left" w:pos="1080"/>
        </w:tabs>
        <w:ind w:left="1080"/>
        <w:jc w:val="both"/>
        <w:rPr>
          <w:b/>
          <w:u w:val="single"/>
          <w:lang w:val="fr-FR"/>
        </w:rPr>
      </w:pPr>
      <w:r w:rsidRPr="005E4DEB">
        <w:rPr>
          <w:b/>
          <w:u w:val="single"/>
          <w:lang w:val="fr-FR"/>
        </w:rPr>
        <w:t>Paumelles</w:t>
      </w:r>
    </w:p>
    <w:p w14:paraId="755DF366" w14:textId="3F467A7E" w:rsidR="007F4006" w:rsidRDefault="00B85E39" w:rsidP="004B6F26">
      <w:pPr>
        <w:tabs>
          <w:tab w:val="left" w:pos="1080"/>
        </w:tabs>
        <w:ind w:left="1080"/>
        <w:jc w:val="both"/>
        <w:rPr>
          <w:lang w:val="fr-FR"/>
        </w:rPr>
      </w:pPr>
      <w:r w:rsidRPr="007F4006">
        <w:rPr>
          <w:lang w:val="fr-FR"/>
        </w:rPr>
        <w:br/>
      </w:r>
      <w:bookmarkStart w:id="7" w:name="_Hlk37159286"/>
      <w:r w:rsidR="00950270" w:rsidRPr="007F4006">
        <w:rPr>
          <w:lang w:val="fr-FR"/>
        </w:rPr>
        <w:t xml:space="preserve">Les portes sont équipées de 2 </w:t>
      </w:r>
      <w:r w:rsidR="00A9744B" w:rsidRPr="007F4006">
        <w:rPr>
          <w:lang w:val="fr-FR"/>
        </w:rPr>
        <w:t xml:space="preserve">à 3 paumelles </w:t>
      </w:r>
      <w:proofErr w:type="spellStart"/>
      <w:r w:rsidR="00A9744B" w:rsidRPr="007F4006">
        <w:rPr>
          <w:lang w:val="fr-FR"/>
        </w:rPr>
        <w:t>indégondables</w:t>
      </w:r>
      <w:proofErr w:type="spellEnd"/>
      <w:r w:rsidR="00A9744B" w:rsidRPr="007F4006">
        <w:rPr>
          <w:lang w:val="fr-FR"/>
        </w:rPr>
        <w:t xml:space="preserve"> à 3 rouleaux en aluminium anodisé </w:t>
      </w:r>
      <w:r w:rsidR="008F2F55">
        <w:rPr>
          <w:lang w:val="fr-FR"/>
        </w:rPr>
        <w:t xml:space="preserve">satin </w:t>
      </w:r>
      <w:r w:rsidR="00D53E0F">
        <w:rPr>
          <w:lang w:val="fr-FR"/>
        </w:rPr>
        <w:t xml:space="preserve">avec </w:t>
      </w:r>
      <w:r w:rsidR="008F2F55">
        <w:rPr>
          <w:lang w:val="fr-FR"/>
        </w:rPr>
        <w:t xml:space="preserve">un </w:t>
      </w:r>
      <w:r w:rsidR="00D53E0F">
        <w:rPr>
          <w:lang w:val="fr-FR"/>
        </w:rPr>
        <w:t>axe en acier inoxydable</w:t>
      </w:r>
      <w:r w:rsidR="008F2F55">
        <w:rPr>
          <w:lang w:val="fr-FR"/>
        </w:rPr>
        <w:t xml:space="preserve">. Elles présentent </w:t>
      </w:r>
      <w:r w:rsidR="007F4006" w:rsidRPr="007F4006">
        <w:rPr>
          <w:lang w:val="fr-FR"/>
        </w:rPr>
        <w:t>un diam</w:t>
      </w:r>
      <w:r w:rsidR="007F4006">
        <w:rPr>
          <w:lang w:val="fr-FR"/>
        </w:rPr>
        <w:t>ètre</w:t>
      </w:r>
      <w:r w:rsidR="007F4006" w:rsidRPr="007F4006">
        <w:rPr>
          <w:lang w:val="fr-FR"/>
        </w:rPr>
        <w:t xml:space="preserve"> de 20 mm</w:t>
      </w:r>
      <w:r w:rsidR="0085106C">
        <w:rPr>
          <w:lang w:val="fr-FR"/>
        </w:rPr>
        <w:t xml:space="preserve">, </w:t>
      </w:r>
      <w:r w:rsidR="007F4006" w:rsidRPr="007F4006">
        <w:rPr>
          <w:lang w:val="fr-FR"/>
        </w:rPr>
        <w:t>une longue</w:t>
      </w:r>
      <w:r w:rsidR="007F4006">
        <w:rPr>
          <w:lang w:val="fr-FR"/>
        </w:rPr>
        <w:t>ur de 145 mm</w:t>
      </w:r>
      <w:r w:rsidR="0085106C">
        <w:rPr>
          <w:lang w:val="fr-FR"/>
        </w:rPr>
        <w:t xml:space="preserve"> et sont fixées aux portes et meneaux par </w:t>
      </w:r>
      <w:r w:rsidR="00005195">
        <w:rPr>
          <w:lang w:val="fr-FR"/>
        </w:rPr>
        <w:t xml:space="preserve">6 vis. </w:t>
      </w:r>
      <w:r w:rsidR="009E228D" w:rsidRPr="00BB718D">
        <w:rPr>
          <w:lang w:val="fr-FR"/>
        </w:rPr>
        <w:t xml:space="preserve">Chaque porte dispose d’une paumelle </w:t>
      </w:r>
      <w:r w:rsidR="00374C6F" w:rsidRPr="00BB718D">
        <w:rPr>
          <w:lang w:val="fr-FR"/>
        </w:rPr>
        <w:t xml:space="preserve">équipée d’un </w:t>
      </w:r>
      <w:r w:rsidR="009E228D" w:rsidRPr="00BB718D">
        <w:rPr>
          <w:lang w:val="fr-FR"/>
        </w:rPr>
        <w:t>res</w:t>
      </w:r>
      <w:r w:rsidR="00374C6F" w:rsidRPr="00BB718D">
        <w:rPr>
          <w:lang w:val="fr-FR"/>
        </w:rPr>
        <w:t>s</w:t>
      </w:r>
      <w:r w:rsidR="009E228D" w:rsidRPr="00BB718D">
        <w:rPr>
          <w:lang w:val="fr-FR"/>
        </w:rPr>
        <w:t>ort en inox</w:t>
      </w:r>
      <w:r w:rsidR="00BB718D">
        <w:rPr>
          <w:lang w:val="fr-FR"/>
        </w:rPr>
        <w:t xml:space="preserve"> pour </w:t>
      </w:r>
      <w:r w:rsidR="00FF63D2">
        <w:rPr>
          <w:lang w:val="fr-FR"/>
        </w:rPr>
        <w:t>un retour automatique</w:t>
      </w:r>
      <w:r w:rsidR="00F443CA">
        <w:rPr>
          <w:lang w:val="fr-FR"/>
        </w:rPr>
        <w:t xml:space="preserve"> de celle-ci</w:t>
      </w:r>
      <w:r w:rsidR="00203B72">
        <w:rPr>
          <w:lang w:val="fr-FR"/>
        </w:rPr>
        <w:t>.</w:t>
      </w:r>
    </w:p>
    <w:p w14:paraId="6BE43E7D" w14:textId="40B845DD" w:rsidR="00203B72" w:rsidRDefault="00203B72" w:rsidP="004B6F26">
      <w:pPr>
        <w:tabs>
          <w:tab w:val="left" w:pos="1080"/>
        </w:tabs>
        <w:ind w:left="1080"/>
        <w:jc w:val="both"/>
        <w:rPr>
          <w:lang w:val="fr-FR"/>
        </w:rPr>
      </w:pPr>
    </w:p>
    <w:p w14:paraId="30A23807" w14:textId="5A4C21D5" w:rsidR="00755732" w:rsidRDefault="00755732" w:rsidP="00755732">
      <w:pPr>
        <w:tabs>
          <w:tab w:val="left" w:pos="1080"/>
        </w:tabs>
        <w:ind w:left="1080"/>
        <w:jc w:val="both"/>
        <w:rPr>
          <w:color w:val="0070C0"/>
          <w:lang w:val="fr-FR"/>
        </w:rPr>
      </w:pPr>
    </w:p>
    <w:p w14:paraId="35BAD88C" w14:textId="5C12497A" w:rsidR="00755732" w:rsidRDefault="00755732" w:rsidP="00755732">
      <w:pPr>
        <w:tabs>
          <w:tab w:val="left" w:pos="1080"/>
        </w:tabs>
        <w:ind w:left="1080"/>
        <w:jc w:val="both"/>
        <w:rPr>
          <w:color w:val="0070C0"/>
          <w:lang w:val="fr-FR"/>
        </w:rPr>
      </w:pPr>
    </w:p>
    <w:p w14:paraId="4499A643" w14:textId="77777777" w:rsidR="00755732" w:rsidRDefault="00755732" w:rsidP="00755732">
      <w:pPr>
        <w:tabs>
          <w:tab w:val="left" w:pos="1080"/>
        </w:tabs>
        <w:ind w:left="1080"/>
        <w:jc w:val="both"/>
        <w:rPr>
          <w:color w:val="0070C0"/>
          <w:lang w:val="fr-FR"/>
        </w:rPr>
      </w:pPr>
    </w:p>
    <w:p w14:paraId="668E297B" w14:textId="15E29607" w:rsidR="00755732" w:rsidRDefault="00755732" w:rsidP="00755732">
      <w:pPr>
        <w:tabs>
          <w:tab w:val="left" w:pos="1080"/>
        </w:tabs>
        <w:ind w:left="1080"/>
        <w:jc w:val="both"/>
        <w:rPr>
          <w:color w:val="0070C0"/>
          <w:lang w:val="fr-FR"/>
        </w:rPr>
      </w:pPr>
      <w:r>
        <w:rPr>
          <w:color w:val="0070C0"/>
          <w:lang w:val="fr-FR"/>
        </w:rPr>
        <w:t>Option : Les portes sont équipées du système « Soft-close » garantissant ainsi une fermeture amortie et silencieuse des portes. Ce système est uniquement disponible pour les portes dotées de boutons ou barres GS</w:t>
      </w:r>
      <w:r>
        <w:rPr>
          <w:color w:val="0070C0"/>
          <w:lang w:val="fr-FR"/>
        </w:rPr>
        <w:t>.</w:t>
      </w:r>
    </w:p>
    <w:p w14:paraId="785D035A" w14:textId="77777777" w:rsidR="00755732" w:rsidRPr="00BB718D" w:rsidRDefault="00755732" w:rsidP="004B6F26">
      <w:pPr>
        <w:tabs>
          <w:tab w:val="left" w:pos="1080"/>
        </w:tabs>
        <w:ind w:left="1080"/>
        <w:jc w:val="both"/>
        <w:rPr>
          <w:lang w:val="fr-FR"/>
        </w:rPr>
      </w:pPr>
    </w:p>
    <w:bookmarkEnd w:id="7"/>
    <w:p w14:paraId="0CF3A850" w14:textId="3A886C3F" w:rsidR="00B3339F" w:rsidRDefault="00203B72" w:rsidP="004B6F26">
      <w:pPr>
        <w:tabs>
          <w:tab w:val="left" w:pos="1080"/>
        </w:tabs>
        <w:ind w:left="1080"/>
        <w:jc w:val="both"/>
        <w:rPr>
          <w:color w:val="0070C0"/>
          <w:lang w:val="fr-FR"/>
        </w:rPr>
      </w:pPr>
      <w:r w:rsidRPr="0050222F">
        <w:rPr>
          <w:color w:val="0070C0"/>
          <w:lang w:val="fr-FR"/>
        </w:rPr>
        <w:t xml:space="preserve">Option : Les portes sont équipées de 2 à 3 paumelles </w:t>
      </w:r>
      <w:proofErr w:type="spellStart"/>
      <w:r w:rsidRPr="0050222F">
        <w:rPr>
          <w:color w:val="0070C0"/>
          <w:lang w:val="fr-FR"/>
        </w:rPr>
        <w:t>indégondables</w:t>
      </w:r>
      <w:proofErr w:type="spellEnd"/>
      <w:r w:rsidRPr="0050222F">
        <w:rPr>
          <w:color w:val="0070C0"/>
          <w:lang w:val="fr-FR"/>
        </w:rPr>
        <w:t xml:space="preserve"> à 3 rouleaux en </w:t>
      </w:r>
      <w:r w:rsidR="00F443CA" w:rsidRPr="0050222F">
        <w:rPr>
          <w:color w:val="0070C0"/>
          <w:lang w:val="fr-FR"/>
        </w:rPr>
        <w:t>acier inoxydable</w:t>
      </w:r>
      <w:r w:rsidRPr="0050222F">
        <w:rPr>
          <w:color w:val="0070C0"/>
          <w:lang w:val="fr-FR"/>
        </w:rPr>
        <w:t xml:space="preserve"> avec un axe en acier inoxydable. Elles présentent un diamètre de 20 mm, une longueur de 145 mm et sont fixées aux portes et meneaux par 6 vis. Chaque porte dispose d’une paumelle équipée d’un ressort en inox pour une ouverture ou fermeture automatique de celle-ci.</w:t>
      </w:r>
    </w:p>
    <w:p w14:paraId="04BB7AB3" w14:textId="1EFCE2C3" w:rsidR="00E208A3" w:rsidRDefault="00E208A3" w:rsidP="004B6F26">
      <w:pPr>
        <w:tabs>
          <w:tab w:val="left" w:pos="1080"/>
        </w:tabs>
        <w:ind w:left="1080"/>
        <w:jc w:val="both"/>
        <w:rPr>
          <w:b/>
          <w:u w:val="single"/>
          <w:lang w:val="fr-FR"/>
        </w:rPr>
      </w:pPr>
      <w:bookmarkStart w:id="8" w:name="_Hlk37159529"/>
    </w:p>
    <w:p w14:paraId="66940D35" w14:textId="77777777" w:rsidR="00BB62E4" w:rsidRDefault="00BB62E4" w:rsidP="004B6F26">
      <w:pPr>
        <w:tabs>
          <w:tab w:val="left" w:pos="1080"/>
        </w:tabs>
        <w:ind w:left="1080"/>
        <w:jc w:val="both"/>
        <w:rPr>
          <w:b/>
          <w:u w:val="single"/>
          <w:lang w:val="fr-FR"/>
        </w:rPr>
      </w:pPr>
    </w:p>
    <w:p w14:paraId="3C128B4C" w14:textId="46780097" w:rsidR="00174F1F" w:rsidRPr="005E4DEB" w:rsidRDefault="004A3ACB" w:rsidP="004B6F26">
      <w:pPr>
        <w:tabs>
          <w:tab w:val="left" w:pos="1080"/>
        </w:tabs>
        <w:ind w:left="1080"/>
        <w:jc w:val="both"/>
        <w:rPr>
          <w:b/>
          <w:u w:val="single"/>
          <w:lang w:val="fr-FR"/>
        </w:rPr>
      </w:pPr>
      <w:r w:rsidRPr="005E4DEB">
        <w:rPr>
          <w:b/>
          <w:u w:val="single"/>
          <w:lang w:val="fr-FR"/>
        </w:rPr>
        <w:t>Verrou</w:t>
      </w:r>
      <w:r w:rsidR="00E32E3E" w:rsidRPr="005E4DEB">
        <w:rPr>
          <w:b/>
          <w:u w:val="single"/>
          <w:lang w:val="fr-FR"/>
        </w:rPr>
        <w:t>s et garnitures de portes</w:t>
      </w:r>
      <w:bookmarkEnd w:id="8"/>
    </w:p>
    <w:p w14:paraId="203C0C06" w14:textId="7A04B91D" w:rsidR="00E32E3E" w:rsidRPr="005E4DEB" w:rsidRDefault="00E32E3E" w:rsidP="004B6F26">
      <w:pPr>
        <w:tabs>
          <w:tab w:val="left" w:pos="1080"/>
        </w:tabs>
        <w:ind w:left="1080"/>
        <w:jc w:val="both"/>
        <w:rPr>
          <w:b/>
          <w:lang w:val="fr-FR"/>
        </w:rPr>
      </w:pPr>
    </w:p>
    <w:p w14:paraId="223E8593" w14:textId="0FA03F09" w:rsidR="00974ADC" w:rsidRPr="00451367" w:rsidRDefault="00974ADC" w:rsidP="004B6F26">
      <w:pPr>
        <w:tabs>
          <w:tab w:val="left" w:pos="1080"/>
        </w:tabs>
        <w:ind w:left="1080"/>
        <w:jc w:val="both"/>
        <w:rPr>
          <w:bCs/>
          <w:lang w:val="fr-FR"/>
        </w:rPr>
      </w:pPr>
      <w:r w:rsidRPr="00451367">
        <w:rPr>
          <w:bCs/>
          <w:lang w:val="fr-FR"/>
        </w:rPr>
        <w:t xml:space="preserve">Le </w:t>
      </w:r>
      <w:r w:rsidR="00E11F73" w:rsidRPr="00451367">
        <w:rPr>
          <w:bCs/>
          <w:lang w:val="fr-FR"/>
        </w:rPr>
        <w:t>verrouillage des portes s’effectue par un système à 2 pennes métalliques</w:t>
      </w:r>
      <w:r w:rsidR="00471CF8" w:rsidRPr="00451367">
        <w:rPr>
          <w:bCs/>
          <w:lang w:val="fr-FR"/>
        </w:rPr>
        <w:t xml:space="preserve"> avec </w:t>
      </w:r>
      <w:r w:rsidR="00875A3F" w:rsidRPr="00451367">
        <w:rPr>
          <w:bCs/>
          <w:lang w:val="fr-FR"/>
        </w:rPr>
        <w:t xml:space="preserve">une poignée en L et un verrou avec indicateur </w:t>
      </w:r>
      <w:r w:rsidR="00451367" w:rsidRPr="00451367">
        <w:rPr>
          <w:bCs/>
          <w:lang w:val="fr-FR"/>
        </w:rPr>
        <w:t xml:space="preserve">en façade </w:t>
      </w:r>
      <w:r w:rsidR="00EF3FB0" w:rsidRPr="00451367">
        <w:rPr>
          <w:bCs/>
          <w:lang w:val="fr-FR"/>
        </w:rPr>
        <w:t>rouge/blanc (occupé/libre)</w:t>
      </w:r>
      <w:r w:rsidR="00451367" w:rsidRPr="00451367">
        <w:rPr>
          <w:bCs/>
          <w:lang w:val="fr-FR"/>
        </w:rPr>
        <w:t xml:space="preserve"> en aluminium anodisé satin.</w:t>
      </w:r>
    </w:p>
    <w:p w14:paraId="4D821486" w14:textId="77777777" w:rsidR="00B3339F" w:rsidRPr="005E4DEB" w:rsidRDefault="00B3339F" w:rsidP="004B6F26">
      <w:pPr>
        <w:tabs>
          <w:tab w:val="left" w:pos="1080"/>
        </w:tabs>
        <w:ind w:left="1080"/>
        <w:jc w:val="both"/>
        <w:rPr>
          <w:color w:val="0070C0"/>
          <w:lang w:val="fr-FR"/>
        </w:rPr>
      </w:pPr>
    </w:p>
    <w:p w14:paraId="69941A1E" w14:textId="3D449A92" w:rsidR="00445A97" w:rsidRDefault="00E622F0" w:rsidP="004B6F26">
      <w:pPr>
        <w:tabs>
          <w:tab w:val="left" w:pos="1080"/>
        </w:tabs>
        <w:ind w:left="1080"/>
        <w:jc w:val="both"/>
        <w:rPr>
          <w:color w:val="0070C0"/>
          <w:lang w:val="en-GB"/>
        </w:rPr>
      </w:pPr>
      <w:r w:rsidRPr="00E622F0">
        <w:rPr>
          <w:color w:val="0070C0"/>
          <w:lang w:val="en-GB"/>
        </w:rPr>
        <w:t>Option</w:t>
      </w:r>
      <w:r w:rsidR="00E20B8C">
        <w:rPr>
          <w:color w:val="0070C0"/>
          <w:lang w:val="en-GB"/>
        </w:rPr>
        <w:t>s</w:t>
      </w:r>
      <w:r>
        <w:rPr>
          <w:color w:val="0070C0"/>
          <w:lang w:val="en-GB"/>
        </w:rPr>
        <w:t xml:space="preserve">: </w:t>
      </w:r>
    </w:p>
    <w:p w14:paraId="6BF00914" w14:textId="38A5A1B5" w:rsidR="00C302FE" w:rsidRPr="00E20B8C" w:rsidRDefault="00E20B8C" w:rsidP="004B6F26">
      <w:pPr>
        <w:pStyle w:val="Listenabsatz"/>
        <w:numPr>
          <w:ilvl w:val="0"/>
          <w:numId w:val="11"/>
        </w:numPr>
        <w:tabs>
          <w:tab w:val="left" w:pos="1080"/>
        </w:tabs>
        <w:jc w:val="both"/>
        <w:rPr>
          <w:color w:val="0070C0"/>
          <w:lang w:val="fr-FR"/>
        </w:rPr>
      </w:pPr>
      <w:bookmarkStart w:id="9" w:name="_Hlk37159609"/>
      <w:r w:rsidRPr="00E20B8C">
        <w:rPr>
          <w:color w:val="0070C0"/>
          <w:lang w:val="fr-FR"/>
        </w:rPr>
        <w:t>Boutons de porte</w:t>
      </w:r>
      <w:r>
        <w:rPr>
          <w:color w:val="0070C0"/>
          <w:lang w:val="fr-FR"/>
        </w:rPr>
        <w:t xml:space="preserve"> et indicateur en nylon</w:t>
      </w:r>
      <w:r w:rsidR="00C302FE" w:rsidRPr="00E20B8C">
        <w:rPr>
          <w:color w:val="0070C0"/>
          <w:lang w:val="fr-FR"/>
        </w:rPr>
        <w:tab/>
      </w:r>
      <w:r w:rsidR="00C302FE" w:rsidRPr="00E20B8C">
        <w:rPr>
          <w:color w:val="0070C0"/>
          <w:lang w:val="fr-FR"/>
        </w:rPr>
        <w:tab/>
      </w:r>
    </w:p>
    <w:p w14:paraId="729939FA" w14:textId="330CCE89" w:rsidR="00C302FE" w:rsidRPr="00E20B8C" w:rsidRDefault="00E20B8C" w:rsidP="004B6F26">
      <w:pPr>
        <w:pStyle w:val="Listenabsatz"/>
        <w:numPr>
          <w:ilvl w:val="0"/>
          <w:numId w:val="11"/>
        </w:numPr>
        <w:tabs>
          <w:tab w:val="left" w:pos="1080"/>
        </w:tabs>
        <w:jc w:val="both"/>
        <w:rPr>
          <w:color w:val="0070C0"/>
          <w:lang w:val="fr-FR"/>
        </w:rPr>
      </w:pPr>
      <w:r w:rsidRPr="00E20B8C">
        <w:rPr>
          <w:color w:val="0070C0"/>
          <w:lang w:val="fr-FR"/>
        </w:rPr>
        <w:t>Boutons de porte</w:t>
      </w:r>
      <w:r>
        <w:rPr>
          <w:color w:val="0070C0"/>
          <w:lang w:val="fr-FR"/>
        </w:rPr>
        <w:t xml:space="preserve"> et indicateur en aluminium anodisé satin</w:t>
      </w:r>
      <w:r w:rsidRPr="00E20B8C">
        <w:rPr>
          <w:color w:val="0070C0"/>
          <w:lang w:val="fr-FR"/>
        </w:rPr>
        <w:tab/>
      </w:r>
      <w:r w:rsidR="00C302FE" w:rsidRPr="00E20B8C">
        <w:rPr>
          <w:color w:val="0070C0"/>
          <w:lang w:val="fr-FR"/>
        </w:rPr>
        <w:tab/>
      </w:r>
    </w:p>
    <w:p w14:paraId="7B521371" w14:textId="64212FF1" w:rsidR="00C302FE" w:rsidRPr="00E20B8C" w:rsidRDefault="00E20B8C" w:rsidP="004B6F26">
      <w:pPr>
        <w:pStyle w:val="Listenabsatz"/>
        <w:numPr>
          <w:ilvl w:val="0"/>
          <w:numId w:val="11"/>
        </w:numPr>
        <w:tabs>
          <w:tab w:val="left" w:pos="1080"/>
        </w:tabs>
        <w:jc w:val="both"/>
        <w:rPr>
          <w:color w:val="0070C0"/>
          <w:lang w:val="fr-FR"/>
        </w:rPr>
      </w:pPr>
      <w:r w:rsidRPr="00E20B8C">
        <w:rPr>
          <w:color w:val="0070C0"/>
          <w:lang w:val="fr-FR"/>
        </w:rPr>
        <w:t>Boutons de porte</w:t>
      </w:r>
      <w:r>
        <w:rPr>
          <w:color w:val="0070C0"/>
          <w:lang w:val="fr-FR"/>
        </w:rPr>
        <w:t xml:space="preserve"> et indicateur en acier inoxydable</w:t>
      </w:r>
      <w:r w:rsidR="00C302FE" w:rsidRPr="00E20B8C">
        <w:rPr>
          <w:color w:val="0070C0"/>
          <w:lang w:val="fr-FR"/>
        </w:rPr>
        <w:tab/>
      </w:r>
    </w:p>
    <w:p w14:paraId="16C0DE59" w14:textId="1BED0A57" w:rsidR="00C302FE" w:rsidRPr="00E0179B" w:rsidRDefault="00E20B8C" w:rsidP="004B6F26">
      <w:pPr>
        <w:pStyle w:val="Listenabsatz"/>
        <w:numPr>
          <w:ilvl w:val="0"/>
          <w:numId w:val="11"/>
        </w:numPr>
        <w:tabs>
          <w:tab w:val="left" w:pos="1080"/>
        </w:tabs>
        <w:jc w:val="both"/>
        <w:rPr>
          <w:color w:val="0070C0"/>
          <w:lang w:val="fr-FR"/>
        </w:rPr>
      </w:pPr>
      <w:r w:rsidRPr="00E0179B">
        <w:rPr>
          <w:color w:val="0070C0"/>
          <w:lang w:val="fr-FR"/>
        </w:rPr>
        <w:t xml:space="preserve">Poignée en U </w:t>
      </w:r>
      <w:r w:rsidR="00E0179B">
        <w:rPr>
          <w:color w:val="0070C0"/>
          <w:lang w:val="fr-FR"/>
        </w:rPr>
        <w:t>et indicateur en nylon</w:t>
      </w:r>
      <w:r w:rsidR="00C302FE" w:rsidRPr="00E0179B">
        <w:rPr>
          <w:color w:val="0070C0"/>
          <w:lang w:val="fr-FR"/>
        </w:rPr>
        <w:tab/>
      </w:r>
      <w:r w:rsidR="00C302FE" w:rsidRPr="00E0179B">
        <w:rPr>
          <w:color w:val="0070C0"/>
          <w:lang w:val="fr-FR"/>
        </w:rPr>
        <w:tab/>
      </w:r>
    </w:p>
    <w:p w14:paraId="001EBF66" w14:textId="0EB8451B" w:rsidR="00C302FE" w:rsidRPr="00E0179B" w:rsidRDefault="00E0179B" w:rsidP="004B6F26">
      <w:pPr>
        <w:pStyle w:val="Listenabsatz"/>
        <w:numPr>
          <w:ilvl w:val="0"/>
          <w:numId w:val="11"/>
        </w:numPr>
        <w:tabs>
          <w:tab w:val="left" w:pos="1080"/>
        </w:tabs>
        <w:jc w:val="both"/>
        <w:rPr>
          <w:color w:val="0070C0"/>
          <w:lang w:val="fr-FR"/>
        </w:rPr>
      </w:pPr>
      <w:r w:rsidRPr="00E0179B">
        <w:rPr>
          <w:color w:val="0070C0"/>
          <w:lang w:val="fr-FR"/>
        </w:rPr>
        <w:t xml:space="preserve">Poignée en U </w:t>
      </w:r>
      <w:r>
        <w:rPr>
          <w:color w:val="0070C0"/>
          <w:lang w:val="fr-FR"/>
        </w:rPr>
        <w:t>et indicateur en aluminium anodisé satin</w:t>
      </w:r>
      <w:r w:rsidR="00C302FE" w:rsidRPr="00E0179B">
        <w:rPr>
          <w:color w:val="0070C0"/>
          <w:lang w:val="fr-FR"/>
        </w:rPr>
        <w:tab/>
      </w:r>
    </w:p>
    <w:p w14:paraId="3C0ACEE9" w14:textId="4C8A6127" w:rsidR="00E0179B" w:rsidRPr="00E0179B" w:rsidRDefault="00E0179B" w:rsidP="004B6F26">
      <w:pPr>
        <w:pStyle w:val="Listenabsatz"/>
        <w:numPr>
          <w:ilvl w:val="0"/>
          <w:numId w:val="11"/>
        </w:numPr>
        <w:tabs>
          <w:tab w:val="left" w:pos="1080"/>
        </w:tabs>
        <w:jc w:val="both"/>
        <w:rPr>
          <w:color w:val="0070C0"/>
          <w:lang w:val="fr-FR"/>
        </w:rPr>
      </w:pPr>
      <w:r w:rsidRPr="00E0179B">
        <w:rPr>
          <w:color w:val="0070C0"/>
          <w:lang w:val="fr-FR"/>
        </w:rPr>
        <w:t xml:space="preserve">Poignée en </w:t>
      </w:r>
      <w:r>
        <w:rPr>
          <w:color w:val="0070C0"/>
          <w:lang w:val="fr-FR"/>
        </w:rPr>
        <w:t>L</w:t>
      </w:r>
      <w:r w:rsidRPr="00E0179B">
        <w:rPr>
          <w:color w:val="0070C0"/>
          <w:lang w:val="fr-FR"/>
        </w:rPr>
        <w:t xml:space="preserve"> </w:t>
      </w:r>
      <w:r>
        <w:rPr>
          <w:color w:val="0070C0"/>
          <w:lang w:val="fr-FR"/>
        </w:rPr>
        <w:t>et indicateur en acier inoxydable</w:t>
      </w:r>
      <w:r w:rsidRPr="00E0179B">
        <w:rPr>
          <w:color w:val="0070C0"/>
          <w:lang w:val="fr-FR"/>
        </w:rPr>
        <w:tab/>
      </w:r>
    </w:p>
    <w:p w14:paraId="655F72A9" w14:textId="73BDF9F2" w:rsidR="00C302FE" w:rsidRPr="00E0179B" w:rsidRDefault="00E0179B" w:rsidP="004B6F26">
      <w:pPr>
        <w:pStyle w:val="Listenabsatz"/>
        <w:numPr>
          <w:ilvl w:val="0"/>
          <w:numId w:val="11"/>
        </w:numPr>
        <w:tabs>
          <w:tab w:val="left" w:pos="1080"/>
        </w:tabs>
        <w:jc w:val="both"/>
        <w:rPr>
          <w:color w:val="0070C0"/>
          <w:lang w:val="fr-FR"/>
        </w:rPr>
      </w:pPr>
      <w:r w:rsidRPr="00E0179B">
        <w:rPr>
          <w:color w:val="0070C0"/>
          <w:lang w:val="fr-FR"/>
        </w:rPr>
        <w:t xml:space="preserve">Poignée en U </w:t>
      </w:r>
      <w:r>
        <w:rPr>
          <w:color w:val="0070C0"/>
          <w:lang w:val="fr-FR"/>
        </w:rPr>
        <w:t>et indicateur en acier inoxydable</w:t>
      </w:r>
      <w:r w:rsidR="00C302FE" w:rsidRPr="00E0179B">
        <w:rPr>
          <w:color w:val="0070C0"/>
          <w:lang w:val="fr-FR"/>
        </w:rPr>
        <w:tab/>
      </w:r>
    </w:p>
    <w:p w14:paraId="19BE9B35" w14:textId="596A6C51" w:rsidR="00C302FE" w:rsidRPr="001E1DFF" w:rsidRDefault="001E1DFF" w:rsidP="004B6F26">
      <w:pPr>
        <w:pStyle w:val="Listenabsatz"/>
        <w:numPr>
          <w:ilvl w:val="0"/>
          <w:numId w:val="11"/>
        </w:numPr>
        <w:tabs>
          <w:tab w:val="left" w:pos="1080"/>
        </w:tabs>
        <w:jc w:val="both"/>
        <w:rPr>
          <w:color w:val="0070C0"/>
          <w:lang w:val="fr-FR"/>
        </w:rPr>
      </w:pPr>
      <w:r w:rsidRPr="001E1DFF">
        <w:rPr>
          <w:color w:val="0070C0"/>
          <w:lang w:val="fr-FR"/>
        </w:rPr>
        <w:t xml:space="preserve">Barre </w:t>
      </w:r>
      <w:r w:rsidR="00C302FE" w:rsidRPr="001E1DFF">
        <w:rPr>
          <w:color w:val="0070C0"/>
          <w:lang w:val="fr-FR"/>
        </w:rPr>
        <w:t>GS 25 - 400 mm</w:t>
      </w:r>
      <w:r w:rsidRPr="001E1DFF">
        <w:rPr>
          <w:color w:val="0070C0"/>
          <w:lang w:val="fr-FR"/>
        </w:rPr>
        <w:t xml:space="preserve"> avec in</w:t>
      </w:r>
      <w:r>
        <w:rPr>
          <w:color w:val="0070C0"/>
          <w:lang w:val="fr-FR"/>
        </w:rPr>
        <w:t>dicateur en aluminium anodisé satin</w:t>
      </w:r>
      <w:r w:rsidR="00C302FE" w:rsidRPr="001E1DFF">
        <w:rPr>
          <w:color w:val="0070C0"/>
          <w:lang w:val="fr-FR"/>
        </w:rPr>
        <w:tab/>
      </w:r>
    </w:p>
    <w:p w14:paraId="3BA1BD87" w14:textId="62CA574F" w:rsidR="001E1DFF" w:rsidRPr="001E1DFF" w:rsidRDefault="001E1DFF" w:rsidP="004B6F26">
      <w:pPr>
        <w:pStyle w:val="Listenabsatz"/>
        <w:numPr>
          <w:ilvl w:val="0"/>
          <w:numId w:val="11"/>
        </w:numPr>
        <w:tabs>
          <w:tab w:val="left" w:pos="1080"/>
        </w:tabs>
        <w:jc w:val="both"/>
        <w:rPr>
          <w:color w:val="0070C0"/>
          <w:lang w:val="fr-FR"/>
        </w:rPr>
      </w:pPr>
      <w:r w:rsidRPr="001E1DFF">
        <w:rPr>
          <w:color w:val="0070C0"/>
          <w:lang w:val="fr-FR"/>
        </w:rPr>
        <w:t xml:space="preserve">Barre GS 25 - </w:t>
      </w:r>
      <w:r>
        <w:rPr>
          <w:color w:val="0070C0"/>
          <w:lang w:val="fr-FR"/>
        </w:rPr>
        <w:t>8</w:t>
      </w:r>
      <w:r w:rsidRPr="001E1DFF">
        <w:rPr>
          <w:color w:val="0070C0"/>
          <w:lang w:val="fr-FR"/>
        </w:rPr>
        <w:t>00 mm avec in</w:t>
      </w:r>
      <w:r>
        <w:rPr>
          <w:color w:val="0070C0"/>
          <w:lang w:val="fr-FR"/>
        </w:rPr>
        <w:t>dicateur en aluminium anodisé satin</w:t>
      </w:r>
      <w:r w:rsidRPr="001E1DFF">
        <w:rPr>
          <w:color w:val="0070C0"/>
          <w:lang w:val="fr-FR"/>
        </w:rPr>
        <w:tab/>
      </w:r>
    </w:p>
    <w:p w14:paraId="18788331" w14:textId="4FC87CD9" w:rsidR="00C302FE" w:rsidRPr="001E1DFF" w:rsidRDefault="001E1DFF" w:rsidP="004B6F26">
      <w:pPr>
        <w:pStyle w:val="Listenabsatz"/>
        <w:numPr>
          <w:ilvl w:val="0"/>
          <w:numId w:val="11"/>
        </w:numPr>
        <w:tabs>
          <w:tab w:val="left" w:pos="1080"/>
        </w:tabs>
        <w:jc w:val="both"/>
        <w:rPr>
          <w:color w:val="0070C0"/>
          <w:lang w:val="fr-FR"/>
        </w:rPr>
      </w:pPr>
      <w:r w:rsidRPr="001E1DFF">
        <w:rPr>
          <w:color w:val="0070C0"/>
          <w:lang w:val="fr-FR"/>
        </w:rPr>
        <w:t>Barre GS 40 – 430 mm avec indicateur mécanique intégré en aluminium anodisé sati</w:t>
      </w:r>
      <w:r>
        <w:rPr>
          <w:color w:val="0070C0"/>
          <w:lang w:val="fr-FR"/>
        </w:rPr>
        <w:t>n</w:t>
      </w:r>
    </w:p>
    <w:p w14:paraId="4E731B3D" w14:textId="790D0A6C" w:rsidR="001E1DFF" w:rsidRPr="001E1DFF" w:rsidRDefault="001E1DFF" w:rsidP="004B6F26">
      <w:pPr>
        <w:pStyle w:val="Listenabsatz"/>
        <w:numPr>
          <w:ilvl w:val="0"/>
          <w:numId w:val="11"/>
        </w:numPr>
        <w:tabs>
          <w:tab w:val="left" w:pos="1080"/>
        </w:tabs>
        <w:jc w:val="both"/>
        <w:rPr>
          <w:color w:val="0070C0"/>
          <w:lang w:val="fr-FR"/>
        </w:rPr>
      </w:pPr>
      <w:r w:rsidRPr="001E1DFF">
        <w:rPr>
          <w:color w:val="0070C0"/>
          <w:lang w:val="fr-FR"/>
        </w:rPr>
        <w:t xml:space="preserve">Barre GS 40 – 430 mm avec indicateur </w:t>
      </w:r>
      <w:r>
        <w:rPr>
          <w:color w:val="0070C0"/>
          <w:lang w:val="fr-FR"/>
        </w:rPr>
        <w:t>LED</w:t>
      </w:r>
      <w:r w:rsidRPr="001E1DFF">
        <w:rPr>
          <w:color w:val="0070C0"/>
          <w:lang w:val="fr-FR"/>
        </w:rPr>
        <w:t xml:space="preserve"> intégré en aluminium anodisé sati</w:t>
      </w:r>
      <w:r>
        <w:rPr>
          <w:color w:val="0070C0"/>
          <w:lang w:val="fr-FR"/>
        </w:rPr>
        <w:t>n</w:t>
      </w:r>
    </w:p>
    <w:p w14:paraId="4B6A72A4" w14:textId="2F7CEECD" w:rsidR="001E1DFF" w:rsidRPr="001E1DFF" w:rsidRDefault="001E1DFF" w:rsidP="004B6F26">
      <w:pPr>
        <w:pStyle w:val="Listenabsatz"/>
        <w:numPr>
          <w:ilvl w:val="0"/>
          <w:numId w:val="11"/>
        </w:numPr>
        <w:tabs>
          <w:tab w:val="left" w:pos="1080"/>
        </w:tabs>
        <w:jc w:val="both"/>
        <w:rPr>
          <w:color w:val="0070C0"/>
          <w:lang w:val="fr-FR"/>
        </w:rPr>
      </w:pPr>
      <w:r w:rsidRPr="001E1DFF">
        <w:rPr>
          <w:color w:val="0070C0"/>
          <w:lang w:val="fr-FR"/>
        </w:rPr>
        <w:t xml:space="preserve">Barre GS 40 – </w:t>
      </w:r>
      <w:r>
        <w:rPr>
          <w:color w:val="0070C0"/>
          <w:lang w:val="fr-FR"/>
        </w:rPr>
        <w:t>1165</w:t>
      </w:r>
      <w:r w:rsidRPr="001E1DFF">
        <w:rPr>
          <w:color w:val="0070C0"/>
          <w:lang w:val="fr-FR"/>
        </w:rPr>
        <w:t xml:space="preserve"> mm avec indicateur mécanique intégré en aluminium anodisé sati</w:t>
      </w:r>
      <w:r>
        <w:rPr>
          <w:color w:val="0070C0"/>
          <w:lang w:val="fr-FR"/>
        </w:rPr>
        <w:t>n</w:t>
      </w:r>
    </w:p>
    <w:p w14:paraId="2DD1E198" w14:textId="6849FF22" w:rsidR="00C302FE" w:rsidRPr="001E1DFF" w:rsidRDefault="001E1DFF" w:rsidP="004B6F26">
      <w:pPr>
        <w:pStyle w:val="Listenabsatz"/>
        <w:numPr>
          <w:ilvl w:val="0"/>
          <w:numId w:val="11"/>
        </w:numPr>
        <w:tabs>
          <w:tab w:val="left" w:pos="1080"/>
        </w:tabs>
        <w:jc w:val="both"/>
        <w:rPr>
          <w:color w:val="0070C0"/>
          <w:lang w:val="fr-FR"/>
        </w:rPr>
      </w:pPr>
      <w:r w:rsidRPr="001E1DFF">
        <w:rPr>
          <w:color w:val="0070C0"/>
          <w:lang w:val="fr-FR"/>
        </w:rPr>
        <w:t xml:space="preserve">Barre GS 40 – </w:t>
      </w:r>
      <w:r>
        <w:rPr>
          <w:color w:val="0070C0"/>
          <w:lang w:val="fr-FR"/>
        </w:rPr>
        <w:t>1165</w:t>
      </w:r>
      <w:r w:rsidRPr="001E1DFF">
        <w:rPr>
          <w:color w:val="0070C0"/>
          <w:lang w:val="fr-FR"/>
        </w:rPr>
        <w:t xml:space="preserve"> mm avec indicateur </w:t>
      </w:r>
      <w:r>
        <w:rPr>
          <w:color w:val="0070C0"/>
          <w:lang w:val="fr-FR"/>
        </w:rPr>
        <w:t>LED</w:t>
      </w:r>
      <w:r w:rsidRPr="001E1DFF">
        <w:rPr>
          <w:color w:val="0070C0"/>
          <w:lang w:val="fr-FR"/>
        </w:rPr>
        <w:t xml:space="preserve"> intégré en aluminium anodisé sati</w:t>
      </w:r>
      <w:r>
        <w:rPr>
          <w:color w:val="0070C0"/>
          <w:lang w:val="fr-FR"/>
        </w:rPr>
        <w:t>n</w:t>
      </w:r>
      <w:r w:rsidR="00C302FE" w:rsidRPr="001E1DFF">
        <w:rPr>
          <w:color w:val="0070C0"/>
          <w:lang w:val="fr-FR"/>
        </w:rPr>
        <w:tab/>
      </w:r>
    </w:p>
    <w:bookmarkEnd w:id="9"/>
    <w:p w14:paraId="51B78081" w14:textId="7FAB8157" w:rsidR="001E1DFF" w:rsidRPr="001E1DFF" w:rsidRDefault="001E1DFF" w:rsidP="004B6F26">
      <w:pPr>
        <w:pStyle w:val="Listenabsatz"/>
        <w:numPr>
          <w:ilvl w:val="0"/>
          <w:numId w:val="11"/>
        </w:numPr>
        <w:tabs>
          <w:tab w:val="left" w:pos="1080"/>
        </w:tabs>
        <w:jc w:val="both"/>
        <w:rPr>
          <w:color w:val="0070C0"/>
          <w:lang w:val="fr-FR"/>
        </w:rPr>
      </w:pPr>
      <w:r w:rsidRPr="001E1DFF">
        <w:rPr>
          <w:color w:val="0070C0"/>
          <w:lang w:val="fr-FR"/>
        </w:rPr>
        <w:t xml:space="preserve">Barre GS 40 – </w:t>
      </w:r>
      <w:r>
        <w:rPr>
          <w:color w:val="0070C0"/>
          <w:lang w:val="fr-FR"/>
        </w:rPr>
        <w:t>130</w:t>
      </w:r>
      <w:r w:rsidRPr="001E1DFF">
        <w:rPr>
          <w:color w:val="0070C0"/>
          <w:lang w:val="fr-FR"/>
        </w:rPr>
        <w:t>0 mm avec indicateur mécanique intégré en aluminium anodisé sati</w:t>
      </w:r>
      <w:r>
        <w:rPr>
          <w:color w:val="0070C0"/>
          <w:lang w:val="fr-FR"/>
        </w:rPr>
        <w:t>n</w:t>
      </w:r>
    </w:p>
    <w:p w14:paraId="0B7CE641" w14:textId="70B8D47C" w:rsidR="00C302FE" w:rsidRPr="001E1DFF" w:rsidRDefault="001E1DFF" w:rsidP="004B6F26">
      <w:pPr>
        <w:pStyle w:val="Listenabsatz"/>
        <w:numPr>
          <w:ilvl w:val="0"/>
          <w:numId w:val="11"/>
        </w:numPr>
        <w:tabs>
          <w:tab w:val="left" w:pos="1080"/>
        </w:tabs>
        <w:jc w:val="both"/>
        <w:rPr>
          <w:color w:val="0070C0"/>
          <w:lang w:val="fr-FR"/>
        </w:rPr>
      </w:pPr>
      <w:r w:rsidRPr="001E1DFF">
        <w:rPr>
          <w:color w:val="0070C0"/>
          <w:lang w:val="fr-FR"/>
        </w:rPr>
        <w:t xml:space="preserve">Barre GS 40 – </w:t>
      </w:r>
      <w:r>
        <w:rPr>
          <w:color w:val="0070C0"/>
          <w:lang w:val="fr-FR"/>
        </w:rPr>
        <w:t>130</w:t>
      </w:r>
      <w:r w:rsidRPr="001E1DFF">
        <w:rPr>
          <w:color w:val="0070C0"/>
          <w:lang w:val="fr-FR"/>
        </w:rPr>
        <w:t xml:space="preserve">0 mm avec indicateur </w:t>
      </w:r>
      <w:r>
        <w:rPr>
          <w:color w:val="0070C0"/>
          <w:lang w:val="fr-FR"/>
        </w:rPr>
        <w:t>LED</w:t>
      </w:r>
      <w:r w:rsidRPr="001E1DFF">
        <w:rPr>
          <w:color w:val="0070C0"/>
          <w:lang w:val="fr-FR"/>
        </w:rPr>
        <w:t xml:space="preserve"> intégré en aluminium anodisé sati</w:t>
      </w:r>
      <w:r>
        <w:rPr>
          <w:color w:val="0070C0"/>
          <w:lang w:val="fr-FR"/>
        </w:rPr>
        <w:t>n</w:t>
      </w:r>
      <w:r w:rsidR="00C302FE" w:rsidRPr="001E1DFF">
        <w:rPr>
          <w:color w:val="0070C0"/>
          <w:lang w:val="fr-FR"/>
        </w:rPr>
        <w:tab/>
      </w:r>
      <w:r w:rsidR="00C302FE" w:rsidRPr="001E1DFF">
        <w:rPr>
          <w:color w:val="0070C0"/>
          <w:lang w:val="fr-FR"/>
        </w:rPr>
        <w:tab/>
      </w:r>
    </w:p>
    <w:p w14:paraId="0C49EEF8" w14:textId="3DFBCB9A" w:rsidR="00C302FE" w:rsidRPr="001E1DFF" w:rsidRDefault="00C302FE" w:rsidP="004B6F26">
      <w:pPr>
        <w:pStyle w:val="Listenabsatz"/>
        <w:tabs>
          <w:tab w:val="left" w:pos="1080"/>
        </w:tabs>
        <w:ind w:left="1800"/>
        <w:jc w:val="both"/>
        <w:rPr>
          <w:color w:val="0070C0"/>
          <w:lang w:val="fr-FR"/>
        </w:rPr>
      </w:pPr>
    </w:p>
    <w:p w14:paraId="22959989" w14:textId="602FEF90" w:rsidR="009D36CD" w:rsidRPr="005E4DEB" w:rsidRDefault="00695977" w:rsidP="004B6F26">
      <w:pPr>
        <w:tabs>
          <w:tab w:val="left" w:pos="1080"/>
        </w:tabs>
        <w:ind w:left="1080"/>
        <w:jc w:val="both"/>
        <w:rPr>
          <w:u w:val="single"/>
          <w:lang w:val="fr-FR"/>
        </w:rPr>
      </w:pPr>
      <w:r w:rsidRPr="005E4DEB">
        <w:rPr>
          <w:b/>
          <w:u w:val="single"/>
          <w:lang w:val="fr-FR"/>
        </w:rPr>
        <w:t>Co</w:t>
      </w:r>
      <w:r w:rsidR="003F5B26" w:rsidRPr="005E4DEB">
        <w:rPr>
          <w:b/>
          <w:u w:val="single"/>
          <w:lang w:val="fr-FR"/>
        </w:rPr>
        <w:t>uleur</w:t>
      </w:r>
      <w:r w:rsidR="00B85E39" w:rsidRPr="005E4DEB">
        <w:rPr>
          <w:u w:val="single"/>
          <w:lang w:val="fr-FR"/>
        </w:rPr>
        <w:br/>
      </w:r>
      <w:bookmarkStart w:id="10" w:name="_Hlk37159925"/>
    </w:p>
    <w:p w14:paraId="2A065C81" w14:textId="3E88A19E" w:rsidR="009D36CD" w:rsidRPr="006560DC" w:rsidRDefault="009D36CD" w:rsidP="004B6F26">
      <w:pPr>
        <w:tabs>
          <w:tab w:val="left" w:pos="1080"/>
        </w:tabs>
        <w:ind w:left="1080"/>
        <w:jc w:val="both"/>
        <w:rPr>
          <w:lang w:val="fr-FR"/>
        </w:rPr>
      </w:pPr>
      <w:r w:rsidRPr="006560DC">
        <w:rPr>
          <w:lang w:val="fr-FR"/>
        </w:rPr>
        <w:t>Couleur</w:t>
      </w:r>
      <w:r w:rsidR="006560DC" w:rsidRPr="006560DC">
        <w:rPr>
          <w:lang w:val="fr-FR"/>
        </w:rPr>
        <w:t xml:space="preserve"> des portes, meneaux e</w:t>
      </w:r>
      <w:r w:rsidR="006560DC">
        <w:rPr>
          <w:lang w:val="fr-FR"/>
        </w:rPr>
        <w:t>t refends selon le nuancier KEMMLIT</w:t>
      </w:r>
      <w:r w:rsidR="004E5A24">
        <w:rPr>
          <w:lang w:val="fr-FR"/>
        </w:rPr>
        <w:t> :</w:t>
      </w:r>
    </w:p>
    <w:p w14:paraId="6CADAAE3" w14:textId="1AACFC99" w:rsidR="00B85E39" w:rsidRPr="005E4DEB" w:rsidRDefault="00B85E39" w:rsidP="004B6F26">
      <w:pPr>
        <w:tabs>
          <w:tab w:val="left" w:pos="1080"/>
        </w:tabs>
        <w:ind w:left="1080"/>
        <w:jc w:val="both"/>
        <w:rPr>
          <w:lang w:val="fr-FR"/>
        </w:rPr>
      </w:pPr>
    </w:p>
    <w:p w14:paraId="3A696135" w14:textId="5DF9B365" w:rsidR="00D334BF" w:rsidRDefault="004E5A24" w:rsidP="004B6F26">
      <w:pPr>
        <w:pStyle w:val="Listenabsatz"/>
        <w:numPr>
          <w:ilvl w:val="0"/>
          <w:numId w:val="12"/>
        </w:numPr>
        <w:tabs>
          <w:tab w:val="left" w:pos="1080"/>
        </w:tabs>
        <w:jc w:val="both"/>
        <w:rPr>
          <w:lang w:val="en-GB"/>
        </w:rPr>
      </w:pPr>
      <w:r>
        <w:rPr>
          <w:lang w:val="en-GB"/>
        </w:rPr>
        <w:t>Blanc traffic</w:t>
      </w:r>
      <w:r w:rsidR="00D334BF">
        <w:rPr>
          <w:lang w:val="en-GB"/>
        </w:rPr>
        <w:t xml:space="preserve"> 9317</w:t>
      </w:r>
    </w:p>
    <w:p w14:paraId="7DA6F4C2" w14:textId="0EF7BA50" w:rsidR="00617591" w:rsidRDefault="00145ED8" w:rsidP="004B6F26">
      <w:pPr>
        <w:pStyle w:val="Listenabsatz"/>
        <w:numPr>
          <w:ilvl w:val="0"/>
          <w:numId w:val="12"/>
        </w:numPr>
        <w:tabs>
          <w:tab w:val="left" w:pos="1080"/>
        </w:tabs>
        <w:jc w:val="both"/>
        <w:rPr>
          <w:lang w:val="en-GB"/>
        </w:rPr>
      </w:pPr>
      <w:r>
        <w:rPr>
          <w:lang w:val="en-GB"/>
        </w:rPr>
        <w:t>Blanc granite</w:t>
      </w:r>
      <w:r w:rsidR="00617591">
        <w:rPr>
          <w:lang w:val="en-GB"/>
        </w:rPr>
        <w:t xml:space="preserve"> 9317P</w:t>
      </w:r>
    </w:p>
    <w:p w14:paraId="09DBBF61" w14:textId="7E4CF4EF" w:rsidR="00617591" w:rsidRDefault="00145ED8" w:rsidP="004B6F26">
      <w:pPr>
        <w:pStyle w:val="Listenabsatz"/>
        <w:numPr>
          <w:ilvl w:val="0"/>
          <w:numId w:val="12"/>
        </w:numPr>
        <w:tabs>
          <w:tab w:val="left" w:pos="1080"/>
        </w:tabs>
        <w:jc w:val="both"/>
        <w:rPr>
          <w:lang w:val="en-GB"/>
        </w:rPr>
      </w:pPr>
      <w:r>
        <w:rPr>
          <w:lang w:val="en-GB"/>
        </w:rPr>
        <w:t xml:space="preserve">Gris </w:t>
      </w:r>
      <w:proofErr w:type="spellStart"/>
      <w:r>
        <w:rPr>
          <w:lang w:val="en-GB"/>
        </w:rPr>
        <w:t>clair</w:t>
      </w:r>
      <w:proofErr w:type="spellEnd"/>
      <w:r w:rsidR="00617591">
        <w:rPr>
          <w:lang w:val="en-GB"/>
        </w:rPr>
        <w:t xml:space="preserve"> 7208</w:t>
      </w:r>
    </w:p>
    <w:p w14:paraId="0F15D176" w14:textId="08081406" w:rsidR="00D07B6D" w:rsidRDefault="00145ED8" w:rsidP="004B6F26">
      <w:pPr>
        <w:pStyle w:val="Listenabsatz"/>
        <w:numPr>
          <w:ilvl w:val="0"/>
          <w:numId w:val="12"/>
        </w:numPr>
        <w:tabs>
          <w:tab w:val="left" w:pos="1080"/>
        </w:tabs>
        <w:jc w:val="both"/>
        <w:rPr>
          <w:lang w:val="en-GB"/>
        </w:rPr>
      </w:pPr>
      <w:r>
        <w:rPr>
          <w:lang w:val="en-GB"/>
        </w:rPr>
        <w:t>Gris quartz</w:t>
      </w:r>
      <w:r w:rsidR="00D07B6D">
        <w:rPr>
          <w:lang w:val="en-GB"/>
        </w:rPr>
        <w:t xml:space="preserve"> 7708</w:t>
      </w:r>
    </w:p>
    <w:p w14:paraId="67F3B1A5" w14:textId="77777777" w:rsidR="00490BBD" w:rsidRDefault="00490BBD" w:rsidP="004B6F26">
      <w:pPr>
        <w:pStyle w:val="Listenabsatz"/>
        <w:numPr>
          <w:ilvl w:val="0"/>
          <w:numId w:val="12"/>
        </w:numPr>
        <w:tabs>
          <w:tab w:val="left" w:pos="1080"/>
        </w:tabs>
        <w:jc w:val="both"/>
        <w:rPr>
          <w:lang w:val="en-GB"/>
        </w:rPr>
      </w:pPr>
      <w:r>
        <w:rPr>
          <w:lang w:val="en-GB"/>
        </w:rPr>
        <w:t>Graphite 7808</w:t>
      </w:r>
    </w:p>
    <w:p w14:paraId="5E8BDC53" w14:textId="77777777" w:rsidR="00490BBD" w:rsidRDefault="00490BBD" w:rsidP="004B6F26">
      <w:pPr>
        <w:pStyle w:val="Listenabsatz"/>
        <w:numPr>
          <w:ilvl w:val="0"/>
          <w:numId w:val="12"/>
        </w:numPr>
        <w:tabs>
          <w:tab w:val="left" w:pos="1080"/>
        </w:tabs>
        <w:jc w:val="both"/>
        <w:rPr>
          <w:lang w:val="en-GB"/>
        </w:rPr>
      </w:pPr>
      <w:r>
        <w:rPr>
          <w:lang w:val="en-GB"/>
        </w:rPr>
        <w:t>Cappuccino 1117</w:t>
      </w:r>
    </w:p>
    <w:p w14:paraId="546FB041" w14:textId="0ECC1355" w:rsidR="009011E4" w:rsidRDefault="0027682D" w:rsidP="004B6F26">
      <w:pPr>
        <w:pStyle w:val="Listenabsatz"/>
        <w:numPr>
          <w:ilvl w:val="0"/>
          <w:numId w:val="12"/>
        </w:numPr>
        <w:tabs>
          <w:tab w:val="left" w:pos="1080"/>
        </w:tabs>
        <w:jc w:val="both"/>
        <w:rPr>
          <w:lang w:val="en-GB"/>
        </w:rPr>
      </w:pPr>
      <w:r>
        <w:rPr>
          <w:lang w:val="en-GB"/>
        </w:rPr>
        <w:t xml:space="preserve">Jaune </w:t>
      </w:r>
      <w:proofErr w:type="spellStart"/>
      <w:r>
        <w:rPr>
          <w:lang w:val="en-GB"/>
        </w:rPr>
        <w:t>ma</w:t>
      </w:r>
      <w:r>
        <w:rPr>
          <w:rFonts w:cs="Arial"/>
          <w:lang w:val="en-GB"/>
        </w:rPr>
        <w:t>ï</w:t>
      </w:r>
      <w:r>
        <w:rPr>
          <w:lang w:val="en-GB"/>
        </w:rPr>
        <w:t>s</w:t>
      </w:r>
      <w:proofErr w:type="spellEnd"/>
      <w:r>
        <w:rPr>
          <w:lang w:val="en-GB"/>
        </w:rPr>
        <w:t xml:space="preserve"> </w:t>
      </w:r>
      <w:r w:rsidR="009011E4">
        <w:rPr>
          <w:lang w:val="en-GB"/>
        </w:rPr>
        <w:t>1708</w:t>
      </w:r>
    </w:p>
    <w:p w14:paraId="3E4FCBC7" w14:textId="77777777" w:rsidR="009011E4" w:rsidRDefault="009011E4" w:rsidP="004B6F26">
      <w:pPr>
        <w:pStyle w:val="Listenabsatz"/>
        <w:numPr>
          <w:ilvl w:val="0"/>
          <w:numId w:val="12"/>
        </w:numPr>
        <w:tabs>
          <w:tab w:val="left" w:pos="1080"/>
        </w:tabs>
        <w:jc w:val="both"/>
        <w:rPr>
          <w:lang w:val="en-GB"/>
        </w:rPr>
      </w:pPr>
      <w:r>
        <w:rPr>
          <w:lang w:val="en-GB"/>
        </w:rPr>
        <w:t>Orange 2717</w:t>
      </w:r>
    </w:p>
    <w:p w14:paraId="28533375" w14:textId="07F7859D" w:rsidR="00AD7EE6" w:rsidRDefault="0027682D" w:rsidP="004B6F26">
      <w:pPr>
        <w:pStyle w:val="Listenabsatz"/>
        <w:numPr>
          <w:ilvl w:val="0"/>
          <w:numId w:val="12"/>
        </w:numPr>
        <w:tabs>
          <w:tab w:val="left" w:pos="1080"/>
        </w:tabs>
        <w:jc w:val="both"/>
        <w:rPr>
          <w:lang w:val="en-GB"/>
        </w:rPr>
      </w:pPr>
      <w:r>
        <w:rPr>
          <w:lang w:val="en-GB"/>
        </w:rPr>
        <w:t xml:space="preserve">Rouge </w:t>
      </w:r>
      <w:proofErr w:type="spellStart"/>
      <w:r>
        <w:rPr>
          <w:lang w:val="en-GB"/>
        </w:rPr>
        <w:t>grenat</w:t>
      </w:r>
      <w:proofErr w:type="spellEnd"/>
      <w:r w:rsidR="00E54378">
        <w:rPr>
          <w:lang w:val="en-GB"/>
        </w:rPr>
        <w:t xml:space="preserve"> 3708</w:t>
      </w:r>
    </w:p>
    <w:p w14:paraId="41D934B4" w14:textId="1EC8DFD4" w:rsidR="003820F1" w:rsidRDefault="0027682D" w:rsidP="004B6F26">
      <w:pPr>
        <w:pStyle w:val="Listenabsatz"/>
        <w:numPr>
          <w:ilvl w:val="0"/>
          <w:numId w:val="12"/>
        </w:numPr>
        <w:tabs>
          <w:tab w:val="left" w:pos="1080"/>
        </w:tabs>
        <w:jc w:val="both"/>
        <w:rPr>
          <w:lang w:val="en-GB"/>
        </w:rPr>
      </w:pPr>
      <w:r>
        <w:rPr>
          <w:lang w:val="en-GB"/>
        </w:rPr>
        <w:t xml:space="preserve">Bleu </w:t>
      </w:r>
      <w:proofErr w:type="spellStart"/>
      <w:r>
        <w:rPr>
          <w:lang w:val="en-GB"/>
        </w:rPr>
        <w:t>pacifique</w:t>
      </w:r>
      <w:proofErr w:type="spellEnd"/>
      <w:r w:rsidR="00AD7EE6">
        <w:rPr>
          <w:lang w:val="en-GB"/>
        </w:rPr>
        <w:t xml:space="preserve"> 5715</w:t>
      </w:r>
    </w:p>
    <w:p w14:paraId="3B943580" w14:textId="14749708" w:rsidR="003820F1" w:rsidRDefault="0027682D" w:rsidP="004B6F26">
      <w:pPr>
        <w:pStyle w:val="Listenabsatz"/>
        <w:numPr>
          <w:ilvl w:val="0"/>
          <w:numId w:val="12"/>
        </w:numPr>
        <w:tabs>
          <w:tab w:val="left" w:pos="1080"/>
        </w:tabs>
        <w:jc w:val="both"/>
        <w:rPr>
          <w:lang w:val="en-GB"/>
        </w:rPr>
      </w:pPr>
      <w:r>
        <w:rPr>
          <w:lang w:val="en-GB"/>
        </w:rPr>
        <w:t>Ble</w:t>
      </w:r>
      <w:r w:rsidR="00FF62D2">
        <w:rPr>
          <w:lang w:val="en-GB"/>
        </w:rPr>
        <w:t xml:space="preserve">u </w:t>
      </w:r>
      <w:proofErr w:type="spellStart"/>
      <w:r w:rsidR="00FF62D2">
        <w:rPr>
          <w:lang w:val="en-GB"/>
        </w:rPr>
        <w:t>lagon</w:t>
      </w:r>
      <w:proofErr w:type="spellEnd"/>
      <w:r w:rsidR="003820F1">
        <w:rPr>
          <w:lang w:val="en-GB"/>
        </w:rPr>
        <w:t xml:space="preserve"> 5408</w:t>
      </w:r>
    </w:p>
    <w:p w14:paraId="61972FEB" w14:textId="4D3FE8EF" w:rsidR="003820F1" w:rsidRDefault="00FF62D2" w:rsidP="004B6F26">
      <w:pPr>
        <w:pStyle w:val="Listenabsatz"/>
        <w:numPr>
          <w:ilvl w:val="0"/>
          <w:numId w:val="12"/>
        </w:numPr>
        <w:tabs>
          <w:tab w:val="left" w:pos="1080"/>
        </w:tabs>
        <w:jc w:val="both"/>
        <w:rPr>
          <w:lang w:val="en-GB"/>
        </w:rPr>
      </w:pPr>
      <w:r>
        <w:rPr>
          <w:lang w:val="en-GB"/>
        </w:rPr>
        <w:t>Argent</w:t>
      </w:r>
      <w:r w:rsidR="003820F1">
        <w:rPr>
          <w:lang w:val="en-GB"/>
        </w:rPr>
        <w:t xml:space="preserve"> 7408</w:t>
      </w:r>
    </w:p>
    <w:p w14:paraId="104B53B8" w14:textId="059E2DAC" w:rsidR="007B71B7" w:rsidRDefault="00FF62D2" w:rsidP="004B6F26">
      <w:pPr>
        <w:pStyle w:val="Listenabsatz"/>
        <w:numPr>
          <w:ilvl w:val="0"/>
          <w:numId w:val="12"/>
        </w:numPr>
        <w:tabs>
          <w:tab w:val="left" w:pos="1080"/>
        </w:tabs>
        <w:jc w:val="both"/>
        <w:rPr>
          <w:lang w:val="en-GB"/>
        </w:rPr>
      </w:pPr>
      <w:r>
        <w:rPr>
          <w:lang w:val="en-GB"/>
        </w:rPr>
        <w:t>Citron vert</w:t>
      </w:r>
      <w:r w:rsidR="003820F1">
        <w:rPr>
          <w:lang w:val="en-GB"/>
        </w:rPr>
        <w:t xml:space="preserve"> 6715</w:t>
      </w:r>
    </w:p>
    <w:bookmarkEnd w:id="10"/>
    <w:p w14:paraId="69DFC246" w14:textId="0B5F9C65" w:rsidR="007B71B7" w:rsidRDefault="00857B54" w:rsidP="004B6F26">
      <w:pPr>
        <w:tabs>
          <w:tab w:val="left" w:pos="1080"/>
        </w:tabs>
        <w:jc w:val="both"/>
        <w:rPr>
          <w:lang w:val="en-GB"/>
        </w:rPr>
      </w:pPr>
      <w:r>
        <w:rPr>
          <w:lang w:val="en-GB"/>
        </w:rPr>
        <w:tab/>
      </w:r>
    </w:p>
    <w:p w14:paraId="4ECC2603" w14:textId="77777777" w:rsidR="004B6F26" w:rsidRDefault="00857B54" w:rsidP="004B6F26">
      <w:pPr>
        <w:tabs>
          <w:tab w:val="left" w:pos="1080"/>
        </w:tabs>
        <w:jc w:val="both"/>
        <w:rPr>
          <w:color w:val="0070C0"/>
          <w:lang w:val="fr-FR"/>
        </w:rPr>
      </w:pPr>
      <w:r w:rsidRPr="005E4DEB">
        <w:rPr>
          <w:lang w:val="fr-FR"/>
        </w:rPr>
        <w:tab/>
      </w:r>
      <w:r w:rsidR="005C60B9" w:rsidRPr="00D13008">
        <w:rPr>
          <w:color w:val="0070C0"/>
          <w:lang w:val="fr-FR"/>
        </w:rPr>
        <w:t>Option</w:t>
      </w:r>
      <w:r w:rsidR="00D13008">
        <w:rPr>
          <w:color w:val="0070C0"/>
          <w:lang w:val="fr-FR"/>
        </w:rPr>
        <w:t xml:space="preserve"> </w:t>
      </w:r>
      <w:r w:rsidR="009F73F5" w:rsidRPr="00D13008">
        <w:rPr>
          <w:color w:val="0070C0"/>
          <w:lang w:val="fr-FR"/>
        </w:rPr>
        <w:t xml:space="preserve">: </w:t>
      </w:r>
      <w:bookmarkStart w:id="11" w:name="_Hlk37159999"/>
      <w:r w:rsidR="00FF62D2" w:rsidRPr="00D13008">
        <w:rPr>
          <w:color w:val="0070C0"/>
          <w:lang w:val="fr-FR"/>
        </w:rPr>
        <w:t xml:space="preserve">Autres couleurs </w:t>
      </w:r>
      <w:r w:rsidR="00D13008" w:rsidRPr="00D13008">
        <w:rPr>
          <w:color w:val="0070C0"/>
          <w:lang w:val="fr-FR"/>
        </w:rPr>
        <w:t>des</w:t>
      </w:r>
      <w:r w:rsidR="00D13008">
        <w:rPr>
          <w:color w:val="0070C0"/>
          <w:lang w:val="fr-FR"/>
        </w:rPr>
        <w:t xml:space="preserve"> nuanciers</w:t>
      </w:r>
      <w:r w:rsidR="00D57F40" w:rsidRPr="00D13008">
        <w:rPr>
          <w:color w:val="0070C0"/>
          <w:lang w:val="fr-FR"/>
        </w:rPr>
        <w:t xml:space="preserve"> </w:t>
      </w:r>
      <w:proofErr w:type="spellStart"/>
      <w:r w:rsidR="00D57F40" w:rsidRPr="00D13008">
        <w:rPr>
          <w:color w:val="0070C0"/>
          <w:lang w:val="fr-FR"/>
        </w:rPr>
        <w:t>Fundermax</w:t>
      </w:r>
      <w:proofErr w:type="spellEnd"/>
      <w:r w:rsidR="00D57F40" w:rsidRPr="00D13008">
        <w:rPr>
          <w:color w:val="0070C0"/>
          <w:lang w:val="fr-FR"/>
        </w:rPr>
        <w:t xml:space="preserve"> </w:t>
      </w:r>
      <w:r w:rsidR="00D13008">
        <w:rPr>
          <w:color w:val="0070C0"/>
          <w:lang w:val="fr-FR"/>
        </w:rPr>
        <w:t>ou</w:t>
      </w:r>
      <w:r w:rsidR="00D57F40" w:rsidRPr="00D13008">
        <w:rPr>
          <w:color w:val="0070C0"/>
          <w:lang w:val="fr-FR"/>
        </w:rPr>
        <w:t xml:space="preserve"> </w:t>
      </w:r>
      <w:proofErr w:type="spellStart"/>
      <w:r w:rsidR="00D57F40" w:rsidRPr="00D13008">
        <w:rPr>
          <w:color w:val="0070C0"/>
          <w:lang w:val="fr-FR"/>
        </w:rPr>
        <w:t>Pfleiderer</w:t>
      </w:r>
      <w:bookmarkEnd w:id="11"/>
      <w:proofErr w:type="spellEnd"/>
      <w:r w:rsidR="00D13008">
        <w:rPr>
          <w:color w:val="0070C0"/>
          <w:lang w:val="fr-FR"/>
        </w:rPr>
        <w:t>.</w:t>
      </w:r>
    </w:p>
    <w:p w14:paraId="5D81AA7E" w14:textId="338AFCB0" w:rsidR="00B85E39" w:rsidRDefault="00B85E39" w:rsidP="004B6F26">
      <w:pPr>
        <w:tabs>
          <w:tab w:val="left" w:pos="1080"/>
        </w:tabs>
        <w:jc w:val="both"/>
        <w:rPr>
          <w:color w:val="0070C0"/>
          <w:lang w:val="fr-FR"/>
        </w:rPr>
      </w:pPr>
    </w:p>
    <w:p w14:paraId="760CA913" w14:textId="558C231E" w:rsidR="00C42DA1" w:rsidRDefault="00C42DA1" w:rsidP="004B6F26">
      <w:pPr>
        <w:tabs>
          <w:tab w:val="left" w:pos="1080"/>
        </w:tabs>
        <w:jc w:val="both"/>
        <w:rPr>
          <w:color w:val="0070C0"/>
          <w:lang w:val="fr-FR"/>
        </w:rPr>
      </w:pPr>
    </w:p>
    <w:p w14:paraId="7C2C1A60" w14:textId="77777777" w:rsidR="00755732" w:rsidRPr="00D13008" w:rsidRDefault="00755732" w:rsidP="004B6F26">
      <w:pPr>
        <w:tabs>
          <w:tab w:val="left" w:pos="1080"/>
        </w:tabs>
        <w:jc w:val="both"/>
        <w:rPr>
          <w:color w:val="0070C0"/>
          <w:lang w:val="fr-FR"/>
        </w:rPr>
      </w:pPr>
    </w:p>
    <w:p w14:paraId="76DFEFC0" w14:textId="64E777D2" w:rsidR="00FF7370" w:rsidRPr="00061986" w:rsidRDefault="00D13008" w:rsidP="004B6F26">
      <w:pPr>
        <w:tabs>
          <w:tab w:val="left" w:pos="1080"/>
        </w:tabs>
        <w:ind w:left="1077"/>
        <w:jc w:val="both"/>
        <w:rPr>
          <w:b/>
          <w:color w:val="0070C0"/>
          <w:lang w:val="en-GB"/>
        </w:rPr>
      </w:pPr>
      <w:proofErr w:type="spellStart"/>
      <w:r>
        <w:rPr>
          <w:b/>
          <w:color w:val="0070C0"/>
          <w:lang w:val="en-GB"/>
        </w:rPr>
        <w:lastRenderedPageBreak/>
        <w:t>Accessoires</w:t>
      </w:r>
      <w:proofErr w:type="spellEnd"/>
    </w:p>
    <w:p w14:paraId="4BAC8D29" w14:textId="77777777" w:rsidR="00D13008" w:rsidRDefault="00D13008" w:rsidP="004B6F26">
      <w:pPr>
        <w:tabs>
          <w:tab w:val="left" w:pos="1080"/>
        </w:tabs>
        <w:ind w:left="1077"/>
        <w:jc w:val="both"/>
        <w:rPr>
          <w:color w:val="0070C0"/>
          <w:lang w:val="en-GB"/>
        </w:rPr>
      </w:pPr>
    </w:p>
    <w:p w14:paraId="75E8B3AD" w14:textId="6C6F130E" w:rsidR="007C5278" w:rsidRPr="00061986" w:rsidRDefault="000219CE" w:rsidP="004B6F26">
      <w:pPr>
        <w:tabs>
          <w:tab w:val="left" w:pos="1080"/>
        </w:tabs>
        <w:ind w:left="1077"/>
        <w:jc w:val="both"/>
        <w:rPr>
          <w:color w:val="0070C0"/>
          <w:lang w:val="en-GB"/>
        </w:rPr>
      </w:pPr>
      <w:r w:rsidRPr="00061986">
        <w:rPr>
          <w:color w:val="0070C0"/>
          <w:lang w:val="en-GB"/>
        </w:rPr>
        <w:t xml:space="preserve">Aluminium </w:t>
      </w:r>
      <w:proofErr w:type="spellStart"/>
      <w:r w:rsidR="00D13008">
        <w:rPr>
          <w:color w:val="0070C0"/>
          <w:lang w:val="en-GB"/>
        </w:rPr>
        <w:t>anodisé</w:t>
      </w:r>
      <w:proofErr w:type="spellEnd"/>
      <w:r w:rsidR="00D13008">
        <w:rPr>
          <w:color w:val="0070C0"/>
          <w:lang w:val="en-GB"/>
        </w:rPr>
        <w:t xml:space="preserve"> satin</w:t>
      </w:r>
    </w:p>
    <w:p w14:paraId="3B86D0C2" w14:textId="6D237131" w:rsidR="00023882" w:rsidRPr="00061986" w:rsidRDefault="00560F8A" w:rsidP="004B6F26">
      <w:pPr>
        <w:pStyle w:val="Listenabsatz"/>
        <w:numPr>
          <w:ilvl w:val="0"/>
          <w:numId w:val="13"/>
        </w:numPr>
        <w:tabs>
          <w:tab w:val="left" w:pos="1080"/>
        </w:tabs>
        <w:jc w:val="both"/>
        <w:rPr>
          <w:color w:val="0070C0"/>
          <w:lang w:val="en-GB"/>
        </w:rPr>
      </w:pPr>
      <w:bookmarkStart w:id="12" w:name="_Hlk37160081"/>
      <w:proofErr w:type="spellStart"/>
      <w:r>
        <w:rPr>
          <w:color w:val="0070C0"/>
          <w:lang w:val="en-GB"/>
        </w:rPr>
        <w:t>Patère</w:t>
      </w:r>
      <w:proofErr w:type="spellEnd"/>
      <w:r w:rsidR="00BD47D6" w:rsidRPr="00061986">
        <w:rPr>
          <w:color w:val="0070C0"/>
          <w:lang w:val="en-GB"/>
        </w:rPr>
        <w:t xml:space="preserve"> </w:t>
      </w:r>
      <w:r w:rsidR="000219CE" w:rsidRPr="00061986">
        <w:rPr>
          <w:color w:val="0070C0"/>
          <w:lang w:val="en-GB"/>
        </w:rPr>
        <w:t>4403</w:t>
      </w:r>
    </w:p>
    <w:p w14:paraId="27C951F4" w14:textId="13006542" w:rsidR="007C5278" w:rsidRPr="00560F8A" w:rsidRDefault="00560F8A" w:rsidP="004B6F26">
      <w:pPr>
        <w:pStyle w:val="Listenabsatz"/>
        <w:numPr>
          <w:ilvl w:val="0"/>
          <w:numId w:val="13"/>
        </w:numPr>
        <w:tabs>
          <w:tab w:val="left" w:pos="1080"/>
        </w:tabs>
        <w:jc w:val="both"/>
        <w:rPr>
          <w:color w:val="0070C0"/>
          <w:lang w:val="fr-FR"/>
        </w:rPr>
      </w:pPr>
      <w:r w:rsidRPr="00560F8A">
        <w:rPr>
          <w:color w:val="0070C0"/>
          <w:lang w:val="fr-FR"/>
        </w:rPr>
        <w:t>Patère avec arrêt de porte</w:t>
      </w:r>
      <w:r w:rsidR="007C5278" w:rsidRPr="00560F8A">
        <w:rPr>
          <w:color w:val="0070C0"/>
          <w:lang w:val="fr-FR"/>
        </w:rPr>
        <w:t xml:space="preserve"> 4401</w:t>
      </w:r>
    </w:p>
    <w:p w14:paraId="4DEC2BA6" w14:textId="4BBEDB89" w:rsidR="007C5278" w:rsidRPr="00061986" w:rsidRDefault="00560F8A" w:rsidP="004B6F26">
      <w:pPr>
        <w:pStyle w:val="Listenabsatz"/>
        <w:numPr>
          <w:ilvl w:val="0"/>
          <w:numId w:val="13"/>
        </w:numPr>
        <w:tabs>
          <w:tab w:val="left" w:pos="1080"/>
        </w:tabs>
        <w:jc w:val="both"/>
        <w:rPr>
          <w:color w:val="0070C0"/>
          <w:lang w:val="en-GB"/>
        </w:rPr>
      </w:pPr>
      <w:proofErr w:type="spellStart"/>
      <w:r>
        <w:rPr>
          <w:color w:val="0070C0"/>
          <w:lang w:val="en-GB"/>
        </w:rPr>
        <w:t>Dérouleur</w:t>
      </w:r>
      <w:proofErr w:type="spellEnd"/>
      <w:r>
        <w:rPr>
          <w:color w:val="0070C0"/>
          <w:lang w:val="en-GB"/>
        </w:rPr>
        <w:t xml:space="preserve"> de papier WC</w:t>
      </w:r>
      <w:r w:rsidR="00A22B79" w:rsidRPr="00061986">
        <w:rPr>
          <w:color w:val="0070C0"/>
          <w:lang w:val="en-GB"/>
        </w:rPr>
        <w:t xml:space="preserve"> 4408</w:t>
      </w:r>
    </w:p>
    <w:bookmarkEnd w:id="12"/>
    <w:p w14:paraId="79A347AB" w14:textId="77777777" w:rsidR="001E7814" w:rsidRPr="00061986" w:rsidRDefault="001E7814" w:rsidP="004B6F26">
      <w:pPr>
        <w:tabs>
          <w:tab w:val="left" w:pos="1080"/>
        </w:tabs>
        <w:jc w:val="both"/>
        <w:rPr>
          <w:color w:val="0070C0"/>
          <w:lang w:val="en-GB"/>
        </w:rPr>
      </w:pPr>
    </w:p>
    <w:p w14:paraId="0F41B369" w14:textId="77777777" w:rsidR="00892177" w:rsidRDefault="00892177" w:rsidP="004B6F26">
      <w:pPr>
        <w:tabs>
          <w:tab w:val="left" w:pos="1080"/>
        </w:tabs>
        <w:ind w:left="1077"/>
        <w:jc w:val="both"/>
        <w:rPr>
          <w:color w:val="0070C0"/>
          <w:lang w:val="en-GB"/>
        </w:rPr>
      </w:pPr>
    </w:p>
    <w:p w14:paraId="355D1EC8" w14:textId="26FE925D" w:rsidR="001E7814" w:rsidRPr="00061986" w:rsidRDefault="005E4DEB" w:rsidP="004B6F26">
      <w:pPr>
        <w:tabs>
          <w:tab w:val="left" w:pos="1080"/>
        </w:tabs>
        <w:ind w:left="1077"/>
        <w:jc w:val="both"/>
        <w:rPr>
          <w:color w:val="0070C0"/>
          <w:lang w:val="en-GB"/>
        </w:rPr>
      </w:pPr>
      <w:proofErr w:type="spellStart"/>
      <w:r>
        <w:rPr>
          <w:color w:val="0070C0"/>
          <w:lang w:val="en-GB"/>
        </w:rPr>
        <w:t>Ac</w:t>
      </w:r>
      <w:r w:rsidR="00187E9C">
        <w:rPr>
          <w:color w:val="0070C0"/>
          <w:lang w:val="en-GB"/>
        </w:rPr>
        <w:t>i</w:t>
      </w:r>
      <w:r>
        <w:rPr>
          <w:color w:val="0070C0"/>
          <w:lang w:val="en-GB"/>
        </w:rPr>
        <w:t>er</w:t>
      </w:r>
      <w:proofErr w:type="spellEnd"/>
      <w:r>
        <w:rPr>
          <w:color w:val="0070C0"/>
          <w:lang w:val="en-GB"/>
        </w:rPr>
        <w:t xml:space="preserve"> </w:t>
      </w:r>
      <w:proofErr w:type="spellStart"/>
      <w:r>
        <w:rPr>
          <w:color w:val="0070C0"/>
          <w:lang w:val="en-GB"/>
        </w:rPr>
        <w:t>inoxydable</w:t>
      </w:r>
      <w:proofErr w:type="spellEnd"/>
    </w:p>
    <w:p w14:paraId="659E78DD" w14:textId="763E42AA" w:rsidR="001E7814" w:rsidRPr="00061986" w:rsidRDefault="00D13008" w:rsidP="004B6F26">
      <w:pPr>
        <w:pStyle w:val="Listenabsatz"/>
        <w:numPr>
          <w:ilvl w:val="0"/>
          <w:numId w:val="14"/>
        </w:numPr>
        <w:tabs>
          <w:tab w:val="left" w:pos="1080"/>
        </w:tabs>
        <w:jc w:val="both"/>
        <w:rPr>
          <w:color w:val="0070C0"/>
          <w:lang w:val="en-GB"/>
        </w:rPr>
      </w:pPr>
      <w:bookmarkStart w:id="13" w:name="_Hlk37160136"/>
      <w:proofErr w:type="spellStart"/>
      <w:r>
        <w:rPr>
          <w:color w:val="0070C0"/>
          <w:lang w:val="en-GB"/>
        </w:rPr>
        <w:t>Patère</w:t>
      </w:r>
      <w:proofErr w:type="spellEnd"/>
      <w:r w:rsidR="000219CE" w:rsidRPr="00061986">
        <w:rPr>
          <w:color w:val="0070C0"/>
          <w:lang w:val="en-GB"/>
        </w:rPr>
        <w:t xml:space="preserve"> </w:t>
      </w:r>
      <w:r w:rsidR="00D05046" w:rsidRPr="00061986">
        <w:rPr>
          <w:color w:val="0070C0"/>
          <w:lang w:val="en-GB"/>
        </w:rPr>
        <w:t>5503</w:t>
      </w:r>
    </w:p>
    <w:p w14:paraId="2DD6D614" w14:textId="5CDADD0A" w:rsidR="00CD22D0" w:rsidRPr="00560F8A" w:rsidRDefault="00D13008" w:rsidP="004B6F26">
      <w:pPr>
        <w:pStyle w:val="Listenabsatz"/>
        <w:numPr>
          <w:ilvl w:val="0"/>
          <w:numId w:val="14"/>
        </w:numPr>
        <w:tabs>
          <w:tab w:val="left" w:pos="1080"/>
        </w:tabs>
        <w:jc w:val="both"/>
        <w:rPr>
          <w:color w:val="0070C0"/>
          <w:lang w:val="fr-FR"/>
        </w:rPr>
      </w:pPr>
      <w:r w:rsidRPr="00560F8A">
        <w:rPr>
          <w:color w:val="0070C0"/>
          <w:lang w:val="fr-FR"/>
        </w:rPr>
        <w:t>Patère avec arrêt de porte</w:t>
      </w:r>
      <w:r w:rsidR="007C5278" w:rsidRPr="00560F8A">
        <w:rPr>
          <w:color w:val="0070C0"/>
          <w:lang w:val="fr-FR"/>
        </w:rPr>
        <w:t xml:space="preserve"> 5501</w:t>
      </w:r>
    </w:p>
    <w:p w14:paraId="63F1DDCD" w14:textId="6DE37143" w:rsidR="00CC4E5A" w:rsidRPr="00061986" w:rsidRDefault="00560F8A" w:rsidP="004B6F26">
      <w:pPr>
        <w:pStyle w:val="Listenabsatz"/>
        <w:numPr>
          <w:ilvl w:val="0"/>
          <w:numId w:val="14"/>
        </w:numPr>
        <w:tabs>
          <w:tab w:val="left" w:pos="1080"/>
        </w:tabs>
        <w:jc w:val="both"/>
        <w:rPr>
          <w:color w:val="0070C0"/>
          <w:lang w:val="en-GB"/>
        </w:rPr>
      </w:pPr>
      <w:proofErr w:type="spellStart"/>
      <w:r>
        <w:rPr>
          <w:color w:val="0070C0"/>
          <w:lang w:val="en-GB"/>
        </w:rPr>
        <w:t>Dérouleur</w:t>
      </w:r>
      <w:proofErr w:type="spellEnd"/>
      <w:r>
        <w:rPr>
          <w:color w:val="0070C0"/>
          <w:lang w:val="en-GB"/>
        </w:rPr>
        <w:t xml:space="preserve"> de papier WC</w:t>
      </w:r>
      <w:r w:rsidRPr="00061986">
        <w:rPr>
          <w:color w:val="0070C0"/>
          <w:lang w:val="en-GB"/>
        </w:rPr>
        <w:t xml:space="preserve"> </w:t>
      </w:r>
      <w:r w:rsidR="00CC4E5A" w:rsidRPr="00061986">
        <w:rPr>
          <w:color w:val="0070C0"/>
          <w:lang w:val="en-GB"/>
        </w:rPr>
        <w:t>5508</w:t>
      </w:r>
    </w:p>
    <w:bookmarkEnd w:id="13"/>
    <w:p w14:paraId="127FA592" w14:textId="77777777" w:rsidR="007C5278" w:rsidRDefault="007C5278" w:rsidP="004B6F26">
      <w:pPr>
        <w:tabs>
          <w:tab w:val="left" w:pos="1080"/>
        </w:tabs>
        <w:ind w:left="1077"/>
        <w:jc w:val="both"/>
        <w:rPr>
          <w:lang w:val="en-GB"/>
        </w:rPr>
      </w:pPr>
    </w:p>
    <w:p w14:paraId="7FAF6EEB" w14:textId="083F1FB7" w:rsidR="00FF7370" w:rsidRDefault="00FF7370" w:rsidP="004B6F26">
      <w:pPr>
        <w:tabs>
          <w:tab w:val="left" w:pos="1080"/>
        </w:tabs>
        <w:jc w:val="both"/>
        <w:rPr>
          <w:lang w:val="en-GB"/>
        </w:rPr>
      </w:pPr>
    </w:p>
    <w:p w14:paraId="78B06A25" w14:textId="77777777" w:rsidR="00FF7370" w:rsidRPr="007B71B7" w:rsidRDefault="00FF7370" w:rsidP="004B6F26">
      <w:pPr>
        <w:tabs>
          <w:tab w:val="left" w:pos="1080"/>
        </w:tabs>
        <w:jc w:val="both"/>
        <w:rPr>
          <w:lang w:val="en-GB"/>
        </w:rPr>
      </w:pPr>
    </w:p>
    <w:p w14:paraId="5FEA9021" w14:textId="3085C967" w:rsidR="00B85E39" w:rsidRPr="001C075F" w:rsidRDefault="00695977" w:rsidP="00E208A3">
      <w:pPr>
        <w:tabs>
          <w:tab w:val="left" w:pos="1080"/>
        </w:tabs>
        <w:jc w:val="both"/>
        <w:rPr>
          <w:lang w:val="en-GB"/>
        </w:rPr>
      </w:pPr>
      <w:r w:rsidRPr="001C075F">
        <w:rPr>
          <w:lang w:val="en-GB"/>
        </w:rPr>
        <w:tab/>
      </w:r>
    </w:p>
    <w:sectPr w:rsidR="00B85E39" w:rsidRPr="001C075F">
      <w:headerReference w:type="default" r:id="rId13"/>
      <w:pgSz w:w="11906" w:h="16838" w:code="9"/>
      <w:pgMar w:top="1531" w:right="851" w:bottom="907" w:left="1134"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1524" w14:textId="77777777" w:rsidR="00EA042A" w:rsidRDefault="00EA042A">
      <w:r>
        <w:separator/>
      </w:r>
    </w:p>
  </w:endnote>
  <w:endnote w:type="continuationSeparator" w:id="0">
    <w:p w14:paraId="19989D1E" w14:textId="77777777" w:rsidR="00EA042A" w:rsidRDefault="00EA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1622" w14:textId="77777777" w:rsidR="00EA042A" w:rsidRDefault="00EA042A">
      <w:r>
        <w:separator/>
      </w:r>
    </w:p>
  </w:footnote>
  <w:footnote w:type="continuationSeparator" w:id="0">
    <w:p w14:paraId="0429CDC4" w14:textId="77777777" w:rsidR="00EA042A" w:rsidRDefault="00EA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2A79" w14:textId="06C06B08" w:rsidR="00174F1F" w:rsidRPr="00C11FA7" w:rsidRDefault="006D30D6">
    <w:pPr>
      <w:ind w:right="-54"/>
      <w:rPr>
        <w:rFonts w:ascii="Times New Roman" w:hAnsi="Times New Roman"/>
        <w:b/>
        <w:vanish/>
        <w:sz w:val="28"/>
        <w:lang w:val="fr-FR"/>
      </w:rPr>
    </w:pPr>
    <w:r w:rsidRPr="00C11FA7">
      <w:rPr>
        <w:rFonts w:cs="Arial"/>
        <w:b/>
        <w:sz w:val="28"/>
        <w:lang w:val="fr-FR"/>
      </w:rPr>
      <w:t>KEMMLIT</w:t>
    </w:r>
    <w:r w:rsidR="00A87423">
      <w:rPr>
        <w:rFonts w:cs="Arial"/>
        <w:b/>
        <w:sz w:val="28"/>
        <w:lang w:val="fr-FR"/>
      </w:rPr>
      <w:t>-</w:t>
    </w:r>
    <w:proofErr w:type="spellStart"/>
    <w:r w:rsidRPr="00C11FA7">
      <w:rPr>
        <w:rFonts w:cs="Arial"/>
        <w:b/>
        <w:sz w:val="28"/>
        <w:lang w:val="fr-FR"/>
      </w:rPr>
      <w:t>Bauelemente</w:t>
    </w:r>
    <w:proofErr w:type="spellEnd"/>
    <w:r w:rsidRPr="00C11FA7">
      <w:rPr>
        <w:rFonts w:cs="Arial"/>
        <w:b/>
        <w:sz w:val="28"/>
        <w:lang w:val="fr-FR"/>
      </w:rPr>
      <w:t xml:space="preserve"> GmbH</w:t>
    </w:r>
  </w:p>
  <w:p w14:paraId="0D26B49C" w14:textId="77777777" w:rsidR="005034D6" w:rsidRPr="00C11FA7" w:rsidRDefault="00174F1F" w:rsidP="00A06802">
    <w:pPr>
      <w:tabs>
        <w:tab w:val="left" w:pos="2694"/>
        <w:tab w:val="right" w:pos="9923"/>
      </w:tabs>
      <w:ind w:right="-2"/>
      <w:rPr>
        <w:b/>
        <w:lang w:val="fr-FR"/>
      </w:rPr>
    </w:pPr>
    <w:r w:rsidRPr="00C11FA7">
      <w:rPr>
        <w:b/>
        <w:lang w:val="fr-FR"/>
      </w:rPr>
      <w:tab/>
    </w:r>
    <w:r w:rsidR="008571DE" w:rsidRPr="00C11FA7">
      <w:rPr>
        <w:b/>
        <w:lang w:val="fr-FR"/>
      </w:rPr>
      <w:tab/>
    </w:r>
  </w:p>
  <w:p w14:paraId="31A2C9DA" w14:textId="7CEC37D4" w:rsidR="009B5F87" w:rsidRPr="00C11FA7" w:rsidRDefault="001709FD" w:rsidP="00A06802">
    <w:pPr>
      <w:tabs>
        <w:tab w:val="left" w:pos="2694"/>
        <w:tab w:val="right" w:pos="9923"/>
      </w:tabs>
      <w:ind w:right="-2"/>
      <w:rPr>
        <w:lang w:val="fr-FR"/>
      </w:rPr>
    </w:pPr>
    <w:r w:rsidRPr="00C11FA7">
      <w:rPr>
        <w:lang w:val="fr-FR"/>
      </w:rPr>
      <w:t>Page</w:t>
    </w:r>
    <w:r w:rsidR="00A06802" w:rsidRPr="00C11FA7">
      <w:rPr>
        <w:lang w:val="fr-FR"/>
      </w:rPr>
      <w:t xml:space="preserve"> : </w:t>
    </w:r>
    <w:r w:rsidR="000E6753" w:rsidRPr="00C11FA7">
      <w:rPr>
        <w:lang w:val="fr-FR"/>
      </w:rPr>
      <w:t xml:space="preserve"> </w:t>
    </w:r>
    <w:r w:rsidR="00174F1F">
      <w:fldChar w:fldCharType="begin"/>
    </w:r>
    <w:r w:rsidR="00174F1F" w:rsidRPr="00C11FA7">
      <w:rPr>
        <w:lang w:val="fr-FR"/>
      </w:rPr>
      <w:instrText xml:space="preserve">PAGE </w:instrText>
    </w:r>
    <w:r w:rsidR="00174F1F">
      <w:fldChar w:fldCharType="separate"/>
    </w:r>
    <w:r w:rsidR="009C3E59" w:rsidRPr="00C11FA7">
      <w:rPr>
        <w:noProof/>
        <w:lang w:val="fr-FR"/>
      </w:rPr>
      <w:t>1</w:t>
    </w:r>
    <w:r w:rsidR="00174F1F">
      <w:fldChar w:fldCharType="end"/>
    </w:r>
    <w:r w:rsidR="00174F1F" w:rsidRPr="00C11FA7">
      <w:rPr>
        <w:lang w:val="fr-FR"/>
      </w:rPr>
      <w:tab/>
    </w:r>
  </w:p>
  <w:p w14:paraId="518840CA" w14:textId="77777777" w:rsidR="00BE32F1" w:rsidRPr="00C11FA7" w:rsidRDefault="00BE32F1" w:rsidP="00A06802">
    <w:pPr>
      <w:tabs>
        <w:tab w:val="left" w:pos="2694"/>
        <w:tab w:val="right" w:pos="9923"/>
      </w:tabs>
      <w:ind w:right="-2"/>
      <w:rPr>
        <w:lang w:val="fr-FR"/>
      </w:rPr>
    </w:pPr>
  </w:p>
  <w:p w14:paraId="3D7859E5" w14:textId="0BCBEBDE" w:rsidR="00174F1F" w:rsidRPr="00C11FA7" w:rsidRDefault="008571DE" w:rsidP="00A06802">
    <w:pPr>
      <w:tabs>
        <w:tab w:val="left" w:pos="2694"/>
        <w:tab w:val="right" w:pos="9923"/>
      </w:tabs>
      <w:ind w:right="-2"/>
      <w:rPr>
        <w:lang w:val="fr-FR"/>
      </w:rPr>
    </w:pPr>
    <w:r w:rsidRPr="00C11FA7">
      <w:rPr>
        <w:vanish/>
        <w:lang w:val="fr-FR"/>
      </w:rPr>
      <w:tab/>
    </w:r>
    <w:proofErr w:type="gramStart"/>
    <w:r w:rsidRPr="00C11FA7">
      <w:rPr>
        <w:rFonts w:cs="Arial"/>
        <w:lang w:val="fr-FR"/>
      </w:rPr>
      <w:t>Date:</w:t>
    </w:r>
    <w:proofErr w:type="gramEnd"/>
    <w:r w:rsidR="002F2C54" w:rsidRPr="00C11FA7">
      <w:rPr>
        <w:rFonts w:cs="Arial"/>
        <w:lang w:val="fr-FR"/>
      </w:rPr>
      <w:t xml:space="preserve"> </w:t>
    </w:r>
    <w:r w:rsidR="00A06802">
      <w:rPr>
        <w:rFonts w:cs="Arial"/>
        <w:lang w:val="fr-FR"/>
      </w:rPr>
      <w:fldChar w:fldCharType="begin"/>
    </w:r>
    <w:r w:rsidR="00A06802">
      <w:rPr>
        <w:rFonts w:cs="Arial"/>
        <w:lang w:val="fr-FR"/>
      </w:rPr>
      <w:instrText xml:space="preserve"> TIME \@ "dd.MM.yyyy" </w:instrText>
    </w:r>
    <w:r w:rsidR="00A06802">
      <w:rPr>
        <w:rFonts w:cs="Arial"/>
        <w:lang w:val="fr-FR"/>
      </w:rPr>
      <w:fldChar w:fldCharType="separate"/>
    </w:r>
    <w:r w:rsidR="00F2399B">
      <w:rPr>
        <w:rFonts w:cs="Arial"/>
        <w:noProof/>
        <w:lang w:val="fr-FR"/>
      </w:rPr>
      <w:t>25.06.2021</w:t>
    </w:r>
    <w:r w:rsidR="00A06802">
      <w:rPr>
        <w:rFonts w:cs="Arial"/>
        <w:lang w:val="fr-FR"/>
      </w:rPr>
      <w:fldChar w:fldCharType="end"/>
    </w:r>
  </w:p>
  <w:p w14:paraId="4D1D7C6F" w14:textId="3F7ACBFB" w:rsidR="00174F1F" w:rsidRPr="002A2AF1" w:rsidRDefault="002A2AF1">
    <w:pPr>
      <w:tabs>
        <w:tab w:val="left" w:pos="2694"/>
        <w:tab w:val="left" w:pos="7655"/>
        <w:tab w:val="right" w:pos="9923"/>
      </w:tabs>
      <w:ind w:right="-2"/>
      <w:rPr>
        <w:lang w:val="fr-FR"/>
      </w:rPr>
    </w:pPr>
    <w:r w:rsidRPr="002A2AF1">
      <w:rPr>
        <w:lang w:val="fr-FR"/>
      </w:rPr>
      <w:t xml:space="preserve">Descriptif Technique Cabines sanitaires </w:t>
    </w:r>
    <w:r w:rsidR="00E208A3">
      <w:rPr>
        <w:lang w:val="fr-FR"/>
      </w:rPr>
      <w:t>PRIMO</w:t>
    </w:r>
    <w:r>
      <w:rPr>
        <w:lang w:val="fr-FR"/>
      </w:rPr>
      <w:t xml:space="preserve"> F</w:t>
    </w:r>
  </w:p>
  <w:p w14:paraId="2A482068" w14:textId="413E4B7A" w:rsidR="00174F1F" w:rsidRPr="002A2AF1" w:rsidRDefault="00174F1F">
    <w:pPr>
      <w:tabs>
        <w:tab w:val="right" w:pos="9923"/>
      </w:tabs>
      <w:ind w:right="-2"/>
      <w:rPr>
        <w:lang w:val="fr-FR"/>
      </w:rPr>
    </w:pPr>
  </w:p>
  <w:p w14:paraId="2C0FF21A" w14:textId="77777777" w:rsidR="00174F1F" w:rsidRPr="002A2AF1" w:rsidRDefault="00174F1F">
    <w:pPr>
      <w:pBdr>
        <w:bottom w:val="single" w:sz="4" w:space="1" w:color="auto"/>
      </w:pBdr>
      <w:tabs>
        <w:tab w:val="right" w:pos="9900"/>
      </w:tabs>
      <w:ind w:right="-5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00AA"/>
    <w:multiLevelType w:val="singleLevel"/>
    <w:tmpl w:val="ACD27D3E"/>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179F7514"/>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2" w15:restartNumberingAfterBreak="0">
    <w:nsid w:val="20DD6FDD"/>
    <w:multiLevelType w:val="hybridMultilevel"/>
    <w:tmpl w:val="0B9CD100"/>
    <w:lvl w:ilvl="0" w:tplc="A394F716">
      <w:start w:val="1"/>
      <w:numFmt w:val="decimal"/>
      <w:lvlText w:val="%1)"/>
      <w:lvlJc w:val="left"/>
      <w:pPr>
        <w:ind w:left="1440" w:hanging="360"/>
      </w:pPr>
      <w:rPr>
        <w:rFonts w:hint="default"/>
        <w:lang w:val="en-US"/>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29E3D62"/>
    <w:multiLevelType w:val="hybridMultilevel"/>
    <w:tmpl w:val="E7EC09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3937D22"/>
    <w:multiLevelType w:val="singleLevel"/>
    <w:tmpl w:val="8556929E"/>
    <w:lvl w:ilvl="0">
      <w:numFmt w:val="bullet"/>
      <w:lvlText w:val="-"/>
      <w:lvlJc w:val="left"/>
      <w:pPr>
        <w:tabs>
          <w:tab w:val="num" w:pos="1425"/>
        </w:tabs>
        <w:ind w:left="1425" w:hanging="705"/>
      </w:pPr>
      <w:rPr>
        <w:rFonts w:hint="default"/>
      </w:rPr>
    </w:lvl>
  </w:abstractNum>
  <w:abstractNum w:abstractNumId="5" w15:restartNumberingAfterBreak="0">
    <w:nsid w:val="43D5128D"/>
    <w:multiLevelType w:val="hybridMultilevel"/>
    <w:tmpl w:val="A55E7FE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4E710F80"/>
    <w:multiLevelType w:val="singleLevel"/>
    <w:tmpl w:val="CE4CBA0E"/>
    <w:lvl w:ilvl="0">
      <w:start w:val="1"/>
      <w:numFmt w:val="decimal"/>
      <w:lvlText w:val="%1.)"/>
      <w:lvlJc w:val="left"/>
      <w:pPr>
        <w:tabs>
          <w:tab w:val="num" w:pos="1778"/>
        </w:tabs>
        <w:ind w:left="1778" w:hanging="360"/>
      </w:pPr>
      <w:rPr>
        <w:rFonts w:hint="default"/>
      </w:rPr>
    </w:lvl>
  </w:abstractNum>
  <w:abstractNum w:abstractNumId="7" w15:restartNumberingAfterBreak="0">
    <w:nsid w:val="4F55413C"/>
    <w:multiLevelType w:val="singleLevel"/>
    <w:tmpl w:val="B1BE659E"/>
    <w:lvl w:ilvl="0">
      <w:numFmt w:val="bullet"/>
      <w:lvlText w:val="-"/>
      <w:lvlJc w:val="left"/>
      <w:pPr>
        <w:tabs>
          <w:tab w:val="num" w:pos="1440"/>
        </w:tabs>
        <w:ind w:left="1440" w:hanging="360"/>
      </w:pPr>
      <w:rPr>
        <w:rFonts w:ascii="Times New Roman" w:hAnsi="Times New Roman" w:hint="default"/>
      </w:rPr>
    </w:lvl>
  </w:abstractNum>
  <w:abstractNum w:abstractNumId="8" w15:restartNumberingAfterBreak="0">
    <w:nsid w:val="50725A3E"/>
    <w:multiLevelType w:val="hybridMultilevel"/>
    <w:tmpl w:val="A468D37C"/>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9" w15:restartNumberingAfterBreak="0">
    <w:nsid w:val="580D3B5D"/>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10" w15:restartNumberingAfterBreak="0">
    <w:nsid w:val="5E11071D"/>
    <w:multiLevelType w:val="singleLevel"/>
    <w:tmpl w:val="359AD372"/>
    <w:lvl w:ilvl="0">
      <w:start w:val="2"/>
      <w:numFmt w:val="decimal"/>
      <w:lvlText w:val="%1.)"/>
      <w:lvlJc w:val="left"/>
      <w:pPr>
        <w:tabs>
          <w:tab w:val="num" w:pos="1778"/>
        </w:tabs>
        <w:ind w:left="1778" w:hanging="360"/>
      </w:pPr>
      <w:rPr>
        <w:rFonts w:hint="default"/>
      </w:rPr>
    </w:lvl>
  </w:abstractNum>
  <w:abstractNum w:abstractNumId="11" w15:restartNumberingAfterBreak="0">
    <w:nsid w:val="73461618"/>
    <w:multiLevelType w:val="singleLevel"/>
    <w:tmpl w:val="CF4068E6"/>
    <w:lvl w:ilvl="0">
      <w:start w:val="1"/>
      <w:numFmt w:val="bullet"/>
      <w:lvlText w:val=""/>
      <w:lvlJc w:val="left"/>
      <w:pPr>
        <w:tabs>
          <w:tab w:val="num" w:pos="360"/>
        </w:tabs>
        <w:ind w:left="360" w:hanging="360"/>
      </w:pPr>
      <w:rPr>
        <w:rFonts w:ascii="Webdings" w:hAnsi="Trebuchet MS" w:hint="default"/>
      </w:rPr>
    </w:lvl>
  </w:abstractNum>
  <w:abstractNum w:abstractNumId="12" w15:restartNumberingAfterBreak="0">
    <w:nsid w:val="734F6DAE"/>
    <w:multiLevelType w:val="hybridMultilevel"/>
    <w:tmpl w:val="00C8464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7B402967"/>
    <w:multiLevelType w:val="hybridMultilevel"/>
    <w:tmpl w:val="2E606E04"/>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
  </w:num>
  <w:num w:numId="6">
    <w:abstractNumId w:val="0"/>
  </w:num>
  <w:num w:numId="7">
    <w:abstractNumId w:val="6"/>
  </w:num>
  <w:num w:numId="8">
    <w:abstractNumId w:val="10"/>
  </w:num>
  <w:num w:numId="9">
    <w:abstractNumId w:val="2"/>
  </w:num>
  <w:num w:numId="10">
    <w:abstractNumId w:val="5"/>
  </w:num>
  <w:num w:numId="11">
    <w:abstractNumId w:val="3"/>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59"/>
    <w:rsid w:val="00000530"/>
    <w:rsid w:val="00005195"/>
    <w:rsid w:val="00007F44"/>
    <w:rsid w:val="00014F54"/>
    <w:rsid w:val="000219CE"/>
    <w:rsid w:val="00023882"/>
    <w:rsid w:val="00027684"/>
    <w:rsid w:val="00056BA7"/>
    <w:rsid w:val="00061986"/>
    <w:rsid w:val="00062985"/>
    <w:rsid w:val="00065F9D"/>
    <w:rsid w:val="00067DDC"/>
    <w:rsid w:val="00077B6A"/>
    <w:rsid w:val="00094EB8"/>
    <w:rsid w:val="00095017"/>
    <w:rsid w:val="000A13C7"/>
    <w:rsid w:val="000A1D1A"/>
    <w:rsid w:val="000A2B4E"/>
    <w:rsid w:val="000B6085"/>
    <w:rsid w:val="000C770A"/>
    <w:rsid w:val="000D01F0"/>
    <w:rsid w:val="000D477B"/>
    <w:rsid w:val="000E21DD"/>
    <w:rsid w:val="000E46C7"/>
    <w:rsid w:val="000E6753"/>
    <w:rsid w:val="000F3E9C"/>
    <w:rsid w:val="000F77A4"/>
    <w:rsid w:val="00110E76"/>
    <w:rsid w:val="00114F4A"/>
    <w:rsid w:val="00122ADB"/>
    <w:rsid w:val="00125E98"/>
    <w:rsid w:val="00145ED8"/>
    <w:rsid w:val="001639E1"/>
    <w:rsid w:val="00165214"/>
    <w:rsid w:val="00165439"/>
    <w:rsid w:val="001709FD"/>
    <w:rsid w:val="00174F1F"/>
    <w:rsid w:val="0018277B"/>
    <w:rsid w:val="00183A81"/>
    <w:rsid w:val="0018542D"/>
    <w:rsid w:val="00187E9C"/>
    <w:rsid w:val="0019231C"/>
    <w:rsid w:val="001A1079"/>
    <w:rsid w:val="001B7AE5"/>
    <w:rsid w:val="001C075F"/>
    <w:rsid w:val="001C1886"/>
    <w:rsid w:val="001C32A2"/>
    <w:rsid w:val="001D0C98"/>
    <w:rsid w:val="001E1DFF"/>
    <w:rsid w:val="001E1ED1"/>
    <w:rsid w:val="001E7814"/>
    <w:rsid w:val="001F0EBF"/>
    <w:rsid w:val="00200559"/>
    <w:rsid w:val="002022A8"/>
    <w:rsid w:val="00203B72"/>
    <w:rsid w:val="0020609E"/>
    <w:rsid w:val="00206254"/>
    <w:rsid w:val="002120F5"/>
    <w:rsid w:val="00237E2E"/>
    <w:rsid w:val="00247088"/>
    <w:rsid w:val="00247A85"/>
    <w:rsid w:val="0025232A"/>
    <w:rsid w:val="002531F6"/>
    <w:rsid w:val="002541B2"/>
    <w:rsid w:val="0026273A"/>
    <w:rsid w:val="0027682D"/>
    <w:rsid w:val="00282E72"/>
    <w:rsid w:val="00287EFE"/>
    <w:rsid w:val="00294B05"/>
    <w:rsid w:val="00297090"/>
    <w:rsid w:val="002A1BA4"/>
    <w:rsid w:val="002A2AF1"/>
    <w:rsid w:val="002A2DD3"/>
    <w:rsid w:val="002B3FA4"/>
    <w:rsid w:val="002B5F7D"/>
    <w:rsid w:val="002D110A"/>
    <w:rsid w:val="002D131A"/>
    <w:rsid w:val="002D1D29"/>
    <w:rsid w:val="002D49EE"/>
    <w:rsid w:val="002D7777"/>
    <w:rsid w:val="002E474B"/>
    <w:rsid w:val="002E5FEA"/>
    <w:rsid w:val="002F00CC"/>
    <w:rsid w:val="002F033E"/>
    <w:rsid w:val="002F2C54"/>
    <w:rsid w:val="002F3743"/>
    <w:rsid w:val="0030061E"/>
    <w:rsid w:val="0030470E"/>
    <w:rsid w:val="00304E3F"/>
    <w:rsid w:val="00310EED"/>
    <w:rsid w:val="003412E4"/>
    <w:rsid w:val="00346CF7"/>
    <w:rsid w:val="00354DEA"/>
    <w:rsid w:val="00357671"/>
    <w:rsid w:val="00363B92"/>
    <w:rsid w:val="003714AA"/>
    <w:rsid w:val="00372E62"/>
    <w:rsid w:val="00374C6F"/>
    <w:rsid w:val="003750C3"/>
    <w:rsid w:val="00380513"/>
    <w:rsid w:val="00380DFB"/>
    <w:rsid w:val="003820F1"/>
    <w:rsid w:val="00392166"/>
    <w:rsid w:val="003948AD"/>
    <w:rsid w:val="003A3210"/>
    <w:rsid w:val="003A3AF9"/>
    <w:rsid w:val="003A4162"/>
    <w:rsid w:val="003A5689"/>
    <w:rsid w:val="003B009C"/>
    <w:rsid w:val="003B732D"/>
    <w:rsid w:val="003D1555"/>
    <w:rsid w:val="003D2FFC"/>
    <w:rsid w:val="003D79C7"/>
    <w:rsid w:val="003F5A09"/>
    <w:rsid w:val="003F5B26"/>
    <w:rsid w:val="00406FDA"/>
    <w:rsid w:val="00407B63"/>
    <w:rsid w:val="00412BF7"/>
    <w:rsid w:val="00417297"/>
    <w:rsid w:val="004213F5"/>
    <w:rsid w:val="0042463C"/>
    <w:rsid w:val="00425192"/>
    <w:rsid w:val="004336DF"/>
    <w:rsid w:val="00435033"/>
    <w:rsid w:val="0043512D"/>
    <w:rsid w:val="00442FD2"/>
    <w:rsid w:val="00445A97"/>
    <w:rsid w:val="00451367"/>
    <w:rsid w:val="004537F0"/>
    <w:rsid w:val="00462194"/>
    <w:rsid w:val="00471CF8"/>
    <w:rsid w:val="00487708"/>
    <w:rsid w:val="00490BBD"/>
    <w:rsid w:val="004A1A94"/>
    <w:rsid w:val="004A3ACB"/>
    <w:rsid w:val="004A5826"/>
    <w:rsid w:val="004B0F69"/>
    <w:rsid w:val="004B57A4"/>
    <w:rsid w:val="004B6F26"/>
    <w:rsid w:val="004C1708"/>
    <w:rsid w:val="004D12F3"/>
    <w:rsid w:val="004D63C8"/>
    <w:rsid w:val="004E151F"/>
    <w:rsid w:val="004E5A24"/>
    <w:rsid w:val="004E60C6"/>
    <w:rsid w:val="005012F9"/>
    <w:rsid w:val="0050222F"/>
    <w:rsid w:val="005034D6"/>
    <w:rsid w:val="00507613"/>
    <w:rsid w:val="005102EC"/>
    <w:rsid w:val="00515A9C"/>
    <w:rsid w:val="00526C3B"/>
    <w:rsid w:val="00534B37"/>
    <w:rsid w:val="00536F27"/>
    <w:rsid w:val="00537F30"/>
    <w:rsid w:val="00541FCA"/>
    <w:rsid w:val="00555F6B"/>
    <w:rsid w:val="00560F8A"/>
    <w:rsid w:val="00561160"/>
    <w:rsid w:val="00562A99"/>
    <w:rsid w:val="0056678C"/>
    <w:rsid w:val="005668D0"/>
    <w:rsid w:val="0058086E"/>
    <w:rsid w:val="00583BDE"/>
    <w:rsid w:val="00591913"/>
    <w:rsid w:val="00592DE6"/>
    <w:rsid w:val="005A1F0C"/>
    <w:rsid w:val="005A7F7D"/>
    <w:rsid w:val="005C60B9"/>
    <w:rsid w:val="005D18AB"/>
    <w:rsid w:val="005E4DEB"/>
    <w:rsid w:val="005E66DA"/>
    <w:rsid w:val="005F38D8"/>
    <w:rsid w:val="00601F2C"/>
    <w:rsid w:val="0060762B"/>
    <w:rsid w:val="00614968"/>
    <w:rsid w:val="00615EA6"/>
    <w:rsid w:val="00617591"/>
    <w:rsid w:val="00626BA8"/>
    <w:rsid w:val="00644AD6"/>
    <w:rsid w:val="00651159"/>
    <w:rsid w:val="0065235B"/>
    <w:rsid w:val="00653ED4"/>
    <w:rsid w:val="00655D11"/>
    <w:rsid w:val="006560DC"/>
    <w:rsid w:val="0065788B"/>
    <w:rsid w:val="00676169"/>
    <w:rsid w:val="00693794"/>
    <w:rsid w:val="00695977"/>
    <w:rsid w:val="00697F44"/>
    <w:rsid w:val="006A52AD"/>
    <w:rsid w:val="006B14A3"/>
    <w:rsid w:val="006B78F4"/>
    <w:rsid w:val="006D01B9"/>
    <w:rsid w:val="006D2A2B"/>
    <w:rsid w:val="006D30D6"/>
    <w:rsid w:val="006D44B7"/>
    <w:rsid w:val="006E4D60"/>
    <w:rsid w:val="006E65CC"/>
    <w:rsid w:val="006E67C8"/>
    <w:rsid w:val="006F0289"/>
    <w:rsid w:val="006F0D31"/>
    <w:rsid w:val="006F1456"/>
    <w:rsid w:val="006F525B"/>
    <w:rsid w:val="006F6F27"/>
    <w:rsid w:val="006F7BA3"/>
    <w:rsid w:val="0070403D"/>
    <w:rsid w:val="007055E3"/>
    <w:rsid w:val="00711A75"/>
    <w:rsid w:val="00715F0A"/>
    <w:rsid w:val="007225C1"/>
    <w:rsid w:val="0072494D"/>
    <w:rsid w:val="00753D87"/>
    <w:rsid w:val="00755732"/>
    <w:rsid w:val="0075782E"/>
    <w:rsid w:val="00763298"/>
    <w:rsid w:val="00766654"/>
    <w:rsid w:val="00781862"/>
    <w:rsid w:val="007917AC"/>
    <w:rsid w:val="007B330D"/>
    <w:rsid w:val="007B47C1"/>
    <w:rsid w:val="007B53B9"/>
    <w:rsid w:val="007B71B7"/>
    <w:rsid w:val="007C5278"/>
    <w:rsid w:val="007D0972"/>
    <w:rsid w:val="007D25C4"/>
    <w:rsid w:val="007D5548"/>
    <w:rsid w:val="007E2A76"/>
    <w:rsid w:val="007E6C1D"/>
    <w:rsid w:val="007F4006"/>
    <w:rsid w:val="007F4DFC"/>
    <w:rsid w:val="007F5A44"/>
    <w:rsid w:val="00800504"/>
    <w:rsid w:val="00803BBF"/>
    <w:rsid w:val="00807A1B"/>
    <w:rsid w:val="00815015"/>
    <w:rsid w:val="00815F9C"/>
    <w:rsid w:val="0082026C"/>
    <w:rsid w:val="0082561C"/>
    <w:rsid w:val="00826D3B"/>
    <w:rsid w:val="00830632"/>
    <w:rsid w:val="008321B4"/>
    <w:rsid w:val="00833685"/>
    <w:rsid w:val="008352B9"/>
    <w:rsid w:val="00842DAD"/>
    <w:rsid w:val="0085106C"/>
    <w:rsid w:val="00853F80"/>
    <w:rsid w:val="008571DE"/>
    <w:rsid w:val="00857B54"/>
    <w:rsid w:val="008671C0"/>
    <w:rsid w:val="0087256D"/>
    <w:rsid w:val="00875A3F"/>
    <w:rsid w:val="00886DDC"/>
    <w:rsid w:val="00890113"/>
    <w:rsid w:val="00892177"/>
    <w:rsid w:val="008928A7"/>
    <w:rsid w:val="00892D34"/>
    <w:rsid w:val="008938D0"/>
    <w:rsid w:val="008A264C"/>
    <w:rsid w:val="008A57E8"/>
    <w:rsid w:val="008B0964"/>
    <w:rsid w:val="008B0ADB"/>
    <w:rsid w:val="008B0EC8"/>
    <w:rsid w:val="008B4EFA"/>
    <w:rsid w:val="008C32FA"/>
    <w:rsid w:val="008C33F0"/>
    <w:rsid w:val="008E38E1"/>
    <w:rsid w:val="008F272D"/>
    <w:rsid w:val="008F2F55"/>
    <w:rsid w:val="008F3A5B"/>
    <w:rsid w:val="008F7ABB"/>
    <w:rsid w:val="009011E4"/>
    <w:rsid w:val="00907DA8"/>
    <w:rsid w:val="00916181"/>
    <w:rsid w:val="00930997"/>
    <w:rsid w:val="00943113"/>
    <w:rsid w:val="00950270"/>
    <w:rsid w:val="00963198"/>
    <w:rsid w:val="0096373C"/>
    <w:rsid w:val="009662F6"/>
    <w:rsid w:val="00966A37"/>
    <w:rsid w:val="009675E9"/>
    <w:rsid w:val="00971A5F"/>
    <w:rsid w:val="00974ADC"/>
    <w:rsid w:val="0097738A"/>
    <w:rsid w:val="0098388D"/>
    <w:rsid w:val="00984135"/>
    <w:rsid w:val="00996AD1"/>
    <w:rsid w:val="009A24AA"/>
    <w:rsid w:val="009A68A3"/>
    <w:rsid w:val="009B38EC"/>
    <w:rsid w:val="009B5F87"/>
    <w:rsid w:val="009C2E8C"/>
    <w:rsid w:val="009C3E59"/>
    <w:rsid w:val="009C41B6"/>
    <w:rsid w:val="009C47A3"/>
    <w:rsid w:val="009D23F0"/>
    <w:rsid w:val="009D36CD"/>
    <w:rsid w:val="009D780D"/>
    <w:rsid w:val="009E228D"/>
    <w:rsid w:val="009E3F06"/>
    <w:rsid w:val="009F1CFB"/>
    <w:rsid w:val="009F73F5"/>
    <w:rsid w:val="00A00B02"/>
    <w:rsid w:val="00A052B2"/>
    <w:rsid w:val="00A06802"/>
    <w:rsid w:val="00A079FD"/>
    <w:rsid w:val="00A150FF"/>
    <w:rsid w:val="00A16229"/>
    <w:rsid w:val="00A20C3C"/>
    <w:rsid w:val="00A22B79"/>
    <w:rsid w:val="00A30372"/>
    <w:rsid w:val="00A355C0"/>
    <w:rsid w:val="00A41859"/>
    <w:rsid w:val="00A41FF6"/>
    <w:rsid w:val="00A467FE"/>
    <w:rsid w:val="00A547DE"/>
    <w:rsid w:val="00A64905"/>
    <w:rsid w:val="00A65883"/>
    <w:rsid w:val="00A6661C"/>
    <w:rsid w:val="00A74E52"/>
    <w:rsid w:val="00A75734"/>
    <w:rsid w:val="00A75908"/>
    <w:rsid w:val="00A87423"/>
    <w:rsid w:val="00A9744B"/>
    <w:rsid w:val="00AA0306"/>
    <w:rsid w:val="00AA5F06"/>
    <w:rsid w:val="00AB53A5"/>
    <w:rsid w:val="00AB58EF"/>
    <w:rsid w:val="00AB6FFF"/>
    <w:rsid w:val="00AB72C4"/>
    <w:rsid w:val="00AC16A0"/>
    <w:rsid w:val="00AC3B3C"/>
    <w:rsid w:val="00AC48A7"/>
    <w:rsid w:val="00AD7EE6"/>
    <w:rsid w:val="00AE4093"/>
    <w:rsid w:val="00AE442C"/>
    <w:rsid w:val="00AF2CC9"/>
    <w:rsid w:val="00AF33D7"/>
    <w:rsid w:val="00AF48CB"/>
    <w:rsid w:val="00AF5366"/>
    <w:rsid w:val="00B01417"/>
    <w:rsid w:val="00B1174F"/>
    <w:rsid w:val="00B14121"/>
    <w:rsid w:val="00B15B63"/>
    <w:rsid w:val="00B3339F"/>
    <w:rsid w:val="00B529E6"/>
    <w:rsid w:val="00B52BDA"/>
    <w:rsid w:val="00B55366"/>
    <w:rsid w:val="00B6128E"/>
    <w:rsid w:val="00B64C4C"/>
    <w:rsid w:val="00B64D74"/>
    <w:rsid w:val="00B67295"/>
    <w:rsid w:val="00B67786"/>
    <w:rsid w:val="00B7586E"/>
    <w:rsid w:val="00B81A5E"/>
    <w:rsid w:val="00B8403A"/>
    <w:rsid w:val="00B841F2"/>
    <w:rsid w:val="00B85273"/>
    <w:rsid w:val="00B85E39"/>
    <w:rsid w:val="00B93CE7"/>
    <w:rsid w:val="00B93D82"/>
    <w:rsid w:val="00BA1F4F"/>
    <w:rsid w:val="00BA2329"/>
    <w:rsid w:val="00BB1ACB"/>
    <w:rsid w:val="00BB62E4"/>
    <w:rsid w:val="00BB718D"/>
    <w:rsid w:val="00BC0A4C"/>
    <w:rsid w:val="00BC7C76"/>
    <w:rsid w:val="00BD47D6"/>
    <w:rsid w:val="00BE32F1"/>
    <w:rsid w:val="00BE3C7F"/>
    <w:rsid w:val="00BE414C"/>
    <w:rsid w:val="00BF07ED"/>
    <w:rsid w:val="00BF18C5"/>
    <w:rsid w:val="00BF2D40"/>
    <w:rsid w:val="00BF60C2"/>
    <w:rsid w:val="00BF6593"/>
    <w:rsid w:val="00C000EB"/>
    <w:rsid w:val="00C11FA7"/>
    <w:rsid w:val="00C14E86"/>
    <w:rsid w:val="00C17DC6"/>
    <w:rsid w:val="00C22813"/>
    <w:rsid w:val="00C242B6"/>
    <w:rsid w:val="00C302FE"/>
    <w:rsid w:val="00C40584"/>
    <w:rsid w:val="00C4109E"/>
    <w:rsid w:val="00C42DA1"/>
    <w:rsid w:val="00C43461"/>
    <w:rsid w:val="00C47B50"/>
    <w:rsid w:val="00C618B5"/>
    <w:rsid w:val="00C72C28"/>
    <w:rsid w:val="00C7634F"/>
    <w:rsid w:val="00C800EA"/>
    <w:rsid w:val="00C821F5"/>
    <w:rsid w:val="00C876B6"/>
    <w:rsid w:val="00C9321B"/>
    <w:rsid w:val="00C93413"/>
    <w:rsid w:val="00CB6F7C"/>
    <w:rsid w:val="00CC0B42"/>
    <w:rsid w:val="00CC4E5A"/>
    <w:rsid w:val="00CD1067"/>
    <w:rsid w:val="00CD22D0"/>
    <w:rsid w:val="00CE49EE"/>
    <w:rsid w:val="00CE5B7A"/>
    <w:rsid w:val="00CF4B6E"/>
    <w:rsid w:val="00CF5C25"/>
    <w:rsid w:val="00D02733"/>
    <w:rsid w:val="00D03BB2"/>
    <w:rsid w:val="00D03DB4"/>
    <w:rsid w:val="00D05046"/>
    <w:rsid w:val="00D07B6D"/>
    <w:rsid w:val="00D13008"/>
    <w:rsid w:val="00D15253"/>
    <w:rsid w:val="00D21DBF"/>
    <w:rsid w:val="00D25999"/>
    <w:rsid w:val="00D31C25"/>
    <w:rsid w:val="00D334BF"/>
    <w:rsid w:val="00D3505F"/>
    <w:rsid w:val="00D53E0F"/>
    <w:rsid w:val="00D57F40"/>
    <w:rsid w:val="00D61622"/>
    <w:rsid w:val="00D66DA5"/>
    <w:rsid w:val="00D708E5"/>
    <w:rsid w:val="00D75E77"/>
    <w:rsid w:val="00D76DCA"/>
    <w:rsid w:val="00D83208"/>
    <w:rsid w:val="00D90B8A"/>
    <w:rsid w:val="00D96F9D"/>
    <w:rsid w:val="00DA3750"/>
    <w:rsid w:val="00DC16EA"/>
    <w:rsid w:val="00DD2517"/>
    <w:rsid w:val="00DD47D7"/>
    <w:rsid w:val="00DE0413"/>
    <w:rsid w:val="00DE3DD7"/>
    <w:rsid w:val="00DF0540"/>
    <w:rsid w:val="00DF4E59"/>
    <w:rsid w:val="00E0179B"/>
    <w:rsid w:val="00E062D6"/>
    <w:rsid w:val="00E066CB"/>
    <w:rsid w:val="00E11F73"/>
    <w:rsid w:val="00E16232"/>
    <w:rsid w:val="00E208A3"/>
    <w:rsid w:val="00E20B8C"/>
    <w:rsid w:val="00E20DA2"/>
    <w:rsid w:val="00E25271"/>
    <w:rsid w:val="00E26736"/>
    <w:rsid w:val="00E30DC0"/>
    <w:rsid w:val="00E31F70"/>
    <w:rsid w:val="00E32E3E"/>
    <w:rsid w:val="00E472D8"/>
    <w:rsid w:val="00E50480"/>
    <w:rsid w:val="00E5273A"/>
    <w:rsid w:val="00E54378"/>
    <w:rsid w:val="00E5718C"/>
    <w:rsid w:val="00E57C37"/>
    <w:rsid w:val="00E622F0"/>
    <w:rsid w:val="00E73496"/>
    <w:rsid w:val="00E908B5"/>
    <w:rsid w:val="00EA042A"/>
    <w:rsid w:val="00EA36B9"/>
    <w:rsid w:val="00EB40BA"/>
    <w:rsid w:val="00EC0FB1"/>
    <w:rsid w:val="00EC3872"/>
    <w:rsid w:val="00ED25CC"/>
    <w:rsid w:val="00ED6D06"/>
    <w:rsid w:val="00EE1929"/>
    <w:rsid w:val="00EE2E78"/>
    <w:rsid w:val="00EE6F53"/>
    <w:rsid w:val="00EE7AFF"/>
    <w:rsid w:val="00EF3FB0"/>
    <w:rsid w:val="00EF6028"/>
    <w:rsid w:val="00F1217B"/>
    <w:rsid w:val="00F13514"/>
    <w:rsid w:val="00F21366"/>
    <w:rsid w:val="00F21C7C"/>
    <w:rsid w:val="00F2399B"/>
    <w:rsid w:val="00F26FCE"/>
    <w:rsid w:val="00F27B6D"/>
    <w:rsid w:val="00F34869"/>
    <w:rsid w:val="00F41FE4"/>
    <w:rsid w:val="00F443CA"/>
    <w:rsid w:val="00F51862"/>
    <w:rsid w:val="00F608A5"/>
    <w:rsid w:val="00F667AB"/>
    <w:rsid w:val="00F7001E"/>
    <w:rsid w:val="00F70104"/>
    <w:rsid w:val="00F73BC3"/>
    <w:rsid w:val="00F80DD1"/>
    <w:rsid w:val="00F92F14"/>
    <w:rsid w:val="00F93E40"/>
    <w:rsid w:val="00F96744"/>
    <w:rsid w:val="00FA1901"/>
    <w:rsid w:val="00FA5F71"/>
    <w:rsid w:val="00FA7152"/>
    <w:rsid w:val="00FA74A4"/>
    <w:rsid w:val="00FB5115"/>
    <w:rsid w:val="00FB51F3"/>
    <w:rsid w:val="00FC051D"/>
    <w:rsid w:val="00FC5D79"/>
    <w:rsid w:val="00FE32A6"/>
    <w:rsid w:val="00FE3618"/>
    <w:rsid w:val="00FE47DF"/>
    <w:rsid w:val="00FF62D2"/>
    <w:rsid w:val="00FF63D2"/>
    <w:rsid w:val="00FF737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170FF"/>
  <w15:chartTrackingRefBased/>
  <w15:docId w15:val="{0FD83F14-B855-4EE8-B43E-5C23D770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tabs>
        <w:tab w:val="left" w:pos="540"/>
        <w:tab w:val="right" w:pos="2552"/>
        <w:tab w:val="left" w:pos="2694"/>
        <w:tab w:val="right" w:pos="7655"/>
        <w:tab w:val="right" w:pos="9072"/>
      </w:tabs>
      <w:ind w:left="540"/>
      <w:outlineLvl w:val="0"/>
    </w:pPr>
    <w:rPr>
      <w:vanis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1080"/>
      </w:tabs>
      <w:ind w:left="1080"/>
    </w:pPr>
  </w:style>
  <w:style w:type="paragraph" w:styleId="Sprechblasentext">
    <w:name w:val="Balloon Text"/>
    <w:basedOn w:val="Standard"/>
    <w:link w:val="SprechblasentextZchn"/>
    <w:uiPriority w:val="99"/>
    <w:semiHidden/>
    <w:unhideWhenUsed/>
    <w:rsid w:val="00BC7C76"/>
    <w:rPr>
      <w:rFonts w:ascii="Tahoma" w:hAnsi="Tahoma" w:cs="Tahoma"/>
      <w:sz w:val="16"/>
      <w:szCs w:val="16"/>
    </w:rPr>
  </w:style>
  <w:style w:type="character" w:customStyle="1" w:styleId="SprechblasentextZchn">
    <w:name w:val="Sprechblasentext Zchn"/>
    <w:link w:val="Sprechblasentext"/>
    <w:uiPriority w:val="99"/>
    <w:semiHidden/>
    <w:rsid w:val="00BC7C76"/>
    <w:rPr>
      <w:rFonts w:ascii="Tahoma" w:hAnsi="Tahoma" w:cs="Tahoma"/>
      <w:sz w:val="16"/>
      <w:szCs w:val="16"/>
    </w:rPr>
  </w:style>
  <w:style w:type="character" w:styleId="Hyperlink">
    <w:name w:val="Hyperlink"/>
    <w:uiPriority w:val="99"/>
    <w:unhideWhenUsed/>
    <w:rsid w:val="009C3E59"/>
    <w:rPr>
      <w:color w:val="0000FF"/>
      <w:u w:val="single"/>
    </w:rPr>
  </w:style>
  <w:style w:type="character" w:styleId="NichtaufgelsteErwhnung">
    <w:name w:val="Unresolved Mention"/>
    <w:basedOn w:val="Absatz-Standardschriftart"/>
    <w:uiPriority w:val="99"/>
    <w:semiHidden/>
    <w:unhideWhenUsed/>
    <w:rsid w:val="00F27B6D"/>
    <w:rPr>
      <w:color w:val="605E5C"/>
      <w:shd w:val="clear" w:color="auto" w:fill="E1DFDD"/>
    </w:rPr>
  </w:style>
  <w:style w:type="paragraph" w:styleId="Listenabsatz">
    <w:name w:val="List Paragraph"/>
    <w:basedOn w:val="Standard"/>
    <w:uiPriority w:val="34"/>
    <w:qFormat/>
    <w:rsid w:val="00445A97"/>
    <w:pPr>
      <w:ind w:left="720"/>
      <w:contextualSpacing/>
    </w:pPr>
  </w:style>
  <w:style w:type="character" w:styleId="Platzhaltertext">
    <w:name w:val="Placeholder Text"/>
    <w:basedOn w:val="Absatz-Standardschriftart"/>
    <w:uiPriority w:val="99"/>
    <w:semiHidden/>
    <w:rsid w:val="002768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3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mmlit.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port@kemmlit.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C2F2F3B6A30524896C283C7EEA52783" ma:contentTypeVersion="10" ma:contentTypeDescription="Ein neues Dokument erstellen." ma:contentTypeScope="" ma:versionID="e41606823be5b1d862665f9c90c6b035">
  <xsd:schema xmlns:xsd="http://www.w3.org/2001/XMLSchema" xmlns:xs="http://www.w3.org/2001/XMLSchema" xmlns:p="http://schemas.microsoft.com/office/2006/metadata/properties" xmlns:ns3="555b1e99-ffe3-4ccc-a176-3785344a67e8" targetNamespace="http://schemas.microsoft.com/office/2006/metadata/properties" ma:root="true" ma:fieldsID="9de4508858bc39a80efeb0b69f91c06e" ns3:_="">
    <xsd:import namespace="555b1e99-ffe3-4ccc-a176-3785344a67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b1e99-ffe3-4ccc-a176-3785344a6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39379-282B-4EB1-8E97-285E908BEAF1}">
  <ds:schemaRefs>
    <ds:schemaRef ds:uri="http://schemas.microsoft.com/sharepoint/v3/contenttype/forms"/>
  </ds:schemaRefs>
</ds:datastoreItem>
</file>

<file path=customXml/itemProps2.xml><?xml version="1.0" encoding="utf-8"?>
<ds:datastoreItem xmlns:ds="http://schemas.openxmlformats.org/officeDocument/2006/customXml" ds:itemID="{76DC4E66-CE13-4B3E-8A51-78CF3ABD4371}">
  <ds:schemaRefs>
    <ds:schemaRef ds:uri="http://schemas.openxmlformats.org/officeDocument/2006/bibliography"/>
  </ds:schemaRefs>
</ds:datastoreItem>
</file>

<file path=customXml/itemProps3.xml><?xml version="1.0" encoding="utf-8"?>
<ds:datastoreItem xmlns:ds="http://schemas.openxmlformats.org/officeDocument/2006/customXml" ds:itemID="{F77F7A18-F179-44A4-83DE-0262C905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b1e99-ffe3-4ccc-a176-3785344a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2E970-F1F8-4C6D-90B4-D25E8B55B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6621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KEMMLIT Bauelemente GmbH</Company>
  <LinksUpToDate>false</LinksUpToDate>
  <CharactersWithSpaces>7809</CharactersWithSpaces>
  <SharedDoc>false</SharedDoc>
  <HLinks>
    <vt:vector size="12" baseType="variant">
      <vt:variant>
        <vt:i4>5242885</vt:i4>
      </vt:variant>
      <vt:variant>
        <vt:i4>3</vt:i4>
      </vt:variant>
      <vt:variant>
        <vt:i4>0</vt:i4>
      </vt:variant>
      <vt:variant>
        <vt:i4>5</vt:i4>
      </vt:variant>
      <vt:variant>
        <vt:lpwstr>http://www.kemmlituk.com/</vt:lpwstr>
      </vt:variant>
      <vt:variant>
        <vt:lpwstr/>
      </vt:variant>
      <vt:variant>
        <vt:i4>7864413</vt:i4>
      </vt:variant>
      <vt:variant>
        <vt:i4>0</vt:i4>
      </vt:variant>
      <vt:variant>
        <vt:i4>0</vt:i4>
      </vt:variant>
      <vt:variant>
        <vt:i4>5</vt:i4>
      </vt:variant>
      <vt:variant>
        <vt:lpwstr>mailto:info@kemmlituk.com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Holder, Michael</dc:creator>
  <cp:keywords/>
  <cp:lastModifiedBy>Plaisant, David</cp:lastModifiedBy>
  <cp:revision>4</cp:revision>
  <cp:lastPrinted>2016-04-27T10:19:00Z</cp:lastPrinted>
  <dcterms:created xsi:type="dcterms:W3CDTF">2021-06-25T06:13:00Z</dcterms:created>
  <dcterms:modified xsi:type="dcterms:W3CDTF">2021-06-25T06:14:00Z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0x0101002C2F2F3B6A30524896C283C7EEA52783</vt:lpwstr>
  </property>
</Properties>
</file>